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A9" w:rsidRPr="00E26AA9" w:rsidRDefault="00E26AA9" w:rsidP="00E26AA9">
      <w:pPr>
        <w:spacing w:after="120"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6AA9">
        <w:rPr>
          <w:rFonts w:asciiTheme="majorEastAsia" w:eastAsiaTheme="majorEastAsia" w:hAnsiTheme="majorEastAsia" w:hint="eastAsia"/>
          <w:b/>
          <w:sz w:val="28"/>
          <w:szCs w:val="28"/>
        </w:rPr>
        <w:t>七年級 社會領域－歷史-日治時期的社會與文化</w:t>
      </w:r>
    </w:p>
    <w:p w:rsidR="00E26AA9" w:rsidRPr="00331122" w:rsidRDefault="00A0780B" w:rsidP="00A0780B">
      <w:pPr>
        <w:spacing w:after="120" w:line="360" w:lineRule="exact"/>
        <w:rPr>
          <w:rFonts w:asciiTheme="majorEastAsia" w:eastAsiaTheme="majorEastAsia" w:hAnsiTheme="majorEastAsia"/>
          <w:szCs w:val="24"/>
        </w:rPr>
      </w:pPr>
      <w:r w:rsidRPr="00331122">
        <w:rPr>
          <w:rFonts w:asciiTheme="majorEastAsia" w:eastAsiaTheme="majorEastAsia" w:hAnsiTheme="majorEastAsia" w:hint="eastAsia"/>
          <w:szCs w:val="24"/>
        </w:rPr>
        <w:t>設計人：王珮馨</w:t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  <w:r w:rsidR="00E26AA9" w:rsidRPr="00331122">
        <w:rPr>
          <w:rFonts w:asciiTheme="majorEastAsia" w:eastAsiaTheme="majorEastAsia" w:hAnsiTheme="majorEastAsia" w:hint="eastAsia"/>
          <w:szCs w:val="24"/>
        </w:rPr>
        <w:tab/>
      </w:r>
    </w:p>
    <w:p w:rsidR="00A0780B" w:rsidRPr="00331122" w:rsidRDefault="00ED7F05" w:rsidP="00A0780B">
      <w:pPr>
        <w:spacing w:after="120" w:line="360" w:lineRule="exact"/>
        <w:rPr>
          <w:rFonts w:asciiTheme="majorEastAsia" w:eastAsiaTheme="majorEastAsia" w:hAnsiTheme="majorEastAsia"/>
          <w:szCs w:val="24"/>
        </w:rPr>
      </w:pPr>
      <w:r w:rsidRPr="00331122">
        <w:rPr>
          <w:rFonts w:asciiTheme="majorEastAsia" w:eastAsiaTheme="majorEastAsia" w:hAnsiTheme="majorEastAsia" w:hint="eastAsia"/>
          <w:szCs w:val="24"/>
        </w:rPr>
        <w:t>教學單元：南一版</w:t>
      </w:r>
      <w:r w:rsidR="00331122">
        <w:rPr>
          <w:rFonts w:asciiTheme="majorEastAsia" w:eastAsiaTheme="majorEastAsia" w:hAnsiTheme="majorEastAsia" w:hint="eastAsia"/>
          <w:szCs w:val="24"/>
        </w:rPr>
        <w:t>-</w:t>
      </w:r>
      <w:r w:rsidRPr="00331122">
        <w:rPr>
          <w:rFonts w:asciiTheme="majorEastAsia" w:eastAsiaTheme="majorEastAsia" w:hAnsiTheme="majorEastAsia" w:hint="eastAsia"/>
          <w:szCs w:val="24"/>
        </w:rPr>
        <w:t>第三章</w:t>
      </w:r>
      <w:r w:rsidR="00331122">
        <w:rPr>
          <w:rFonts w:asciiTheme="majorEastAsia" w:eastAsiaTheme="majorEastAsia" w:hAnsiTheme="majorEastAsia" w:hint="eastAsia"/>
          <w:szCs w:val="24"/>
        </w:rPr>
        <w:t>第二節「社會風氣的轉變</w:t>
      </w:r>
      <w:r w:rsidR="00A0780B" w:rsidRPr="00331122">
        <w:rPr>
          <w:rFonts w:asciiTheme="majorEastAsia" w:eastAsiaTheme="majorEastAsia" w:hAnsiTheme="majorEastAsia" w:hint="eastAsia"/>
          <w:szCs w:val="24"/>
        </w:rPr>
        <w:t>」</w:t>
      </w:r>
    </w:p>
    <w:p w:rsidR="00A0780B" w:rsidRPr="00331122" w:rsidRDefault="00ED7F05" w:rsidP="00A0780B">
      <w:pPr>
        <w:spacing w:after="120" w:line="360" w:lineRule="exact"/>
        <w:rPr>
          <w:rFonts w:asciiTheme="majorEastAsia" w:eastAsiaTheme="majorEastAsia" w:hAnsiTheme="majorEastAsia"/>
          <w:szCs w:val="24"/>
        </w:rPr>
      </w:pPr>
      <w:r w:rsidRPr="00331122">
        <w:rPr>
          <w:rFonts w:asciiTheme="majorEastAsia" w:eastAsiaTheme="majorEastAsia" w:hAnsiTheme="majorEastAsia" w:hint="eastAsia"/>
          <w:szCs w:val="24"/>
        </w:rPr>
        <w:t>教學節數：共1</w:t>
      </w:r>
      <w:r w:rsidR="00A0780B" w:rsidRPr="00331122">
        <w:rPr>
          <w:rFonts w:asciiTheme="majorEastAsia" w:eastAsiaTheme="majorEastAsia" w:hAnsiTheme="majorEastAsia" w:hint="eastAsia"/>
          <w:szCs w:val="24"/>
        </w:rPr>
        <w:t>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2143"/>
        <w:gridCol w:w="1284"/>
        <w:gridCol w:w="2855"/>
        <w:gridCol w:w="714"/>
        <w:gridCol w:w="650"/>
        <w:gridCol w:w="492"/>
        <w:gridCol w:w="1001"/>
      </w:tblGrid>
      <w:tr w:rsidR="00A0780B" w:rsidRPr="00331122" w:rsidTr="00F83610">
        <w:trPr>
          <w:cantSplit/>
          <w:trHeight w:val="679"/>
        </w:trPr>
        <w:tc>
          <w:tcPr>
            <w:tcW w:w="1171" w:type="dxa"/>
            <w:vAlign w:val="center"/>
          </w:tcPr>
          <w:p w:rsidR="00A0780B" w:rsidRPr="00331122" w:rsidRDefault="00A0780B" w:rsidP="009376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szCs w:val="24"/>
              </w:rPr>
              <w:t>教學</w:t>
            </w:r>
          </w:p>
          <w:p w:rsidR="00A0780B" w:rsidRPr="00331122" w:rsidRDefault="00A0780B" w:rsidP="009376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szCs w:val="24"/>
              </w:rPr>
              <w:t>起訖日期</w:t>
            </w:r>
          </w:p>
        </w:tc>
        <w:tc>
          <w:tcPr>
            <w:tcW w:w="2143" w:type="dxa"/>
            <w:vAlign w:val="center"/>
          </w:tcPr>
          <w:p w:rsidR="00A0780B" w:rsidRPr="00331122" w:rsidRDefault="00A0780B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szCs w:val="24"/>
              </w:rPr>
              <w:t xml:space="preserve">4/8 </w:t>
            </w:r>
          </w:p>
        </w:tc>
        <w:tc>
          <w:tcPr>
            <w:tcW w:w="1284" w:type="dxa"/>
            <w:vAlign w:val="center"/>
          </w:tcPr>
          <w:p w:rsidR="00A0780B" w:rsidRPr="00331122" w:rsidRDefault="00A0780B" w:rsidP="009376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szCs w:val="24"/>
              </w:rPr>
              <w:t>單元名稱</w:t>
            </w:r>
          </w:p>
        </w:tc>
        <w:tc>
          <w:tcPr>
            <w:tcW w:w="5712" w:type="dxa"/>
            <w:gridSpan w:val="5"/>
            <w:vAlign w:val="center"/>
          </w:tcPr>
          <w:p w:rsidR="00A0780B" w:rsidRPr="00331122" w:rsidRDefault="00A0780B" w:rsidP="00A0780B">
            <w:pPr>
              <w:pStyle w:val="1"/>
              <w:ind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第二單元　</w:t>
            </w:r>
          </w:p>
          <w:p w:rsidR="00A0780B" w:rsidRPr="00331122" w:rsidRDefault="00A0780B" w:rsidP="00A0780B">
            <w:pPr>
              <w:pStyle w:val="1"/>
              <w:ind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sz w:val="24"/>
                <w:szCs w:val="24"/>
              </w:rPr>
              <w:t>第3章 日治時期的社會與文化</w:t>
            </w:r>
          </w:p>
        </w:tc>
      </w:tr>
      <w:tr w:rsidR="00A0780B" w:rsidRPr="00331122" w:rsidTr="00F83610">
        <w:trPr>
          <w:cantSplit/>
          <w:trHeight w:val="514"/>
        </w:trPr>
        <w:tc>
          <w:tcPr>
            <w:tcW w:w="1171" w:type="dxa"/>
            <w:vMerge w:val="restart"/>
            <w:vAlign w:val="center"/>
          </w:tcPr>
          <w:p w:rsidR="00A0780B" w:rsidRPr="00331122" w:rsidRDefault="00A0780B" w:rsidP="009376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szCs w:val="24"/>
              </w:rPr>
              <w:t>學習目標</w:t>
            </w:r>
          </w:p>
        </w:tc>
        <w:tc>
          <w:tcPr>
            <w:tcW w:w="7646" w:type="dxa"/>
            <w:gridSpan w:val="5"/>
            <w:vMerge w:val="restart"/>
            <w:vAlign w:val="center"/>
          </w:tcPr>
          <w:p w:rsidR="00A0780B" w:rsidRPr="00331122" w:rsidRDefault="00F83610" w:rsidP="00A0780B">
            <w:pPr>
              <w:snapToGrid w:val="0"/>
              <w:spacing w:line="360" w:lineRule="exact"/>
              <w:ind w:left="57"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一、</w:t>
            </w:r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認知目標</w:t>
            </w:r>
          </w:p>
          <w:p w:rsidR="00A0780B" w:rsidRPr="00331122" w:rsidRDefault="00F83610" w:rsidP="00F83610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1.</w:t>
            </w:r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能描述日治時期臺灣社會生活與風俗習慣的改變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。</w:t>
            </w:r>
          </w:p>
          <w:p w:rsidR="00A0780B" w:rsidRPr="00331122" w:rsidRDefault="00F83610" w:rsidP="00F83610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2.</w:t>
            </w:r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能比較日治時期前後臺灣人民社會生活與風俗習慣的差異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。</w:t>
            </w:r>
          </w:p>
          <w:p w:rsidR="00ED7F05" w:rsidRPr="00331122" w:rsidRDefault="00F83610" w:rsidP="00F83610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3.</w:t>
            </w:r>
            <w:r w:rsidR="00ED7F05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能理解日治時期進行現代化改良的原因及影響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。</w:t>
            </w:r>
          </w:p>
          <w:p w:rsidR="00A0780B" w:rsidRPr="00331122" w:rsidRDefault="00F83610" w:rsidP="00A0780B">
            <w:pPr>
              <w:snapToGrid w:val="0"/>
              <w:spacing w:line="360" w:lineRule="exact"/>
              <w:ind w:left="57"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二、</w:t>
            </w:r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情意目標</w:t>
            </w:r>
          </w:p>
          <w:p w:rsidR="00A0780B" w:rsidRPr="00331122" w:rsidRDefault="00F83610" w:rsidP="00F83610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4.</w:t>
            </w:r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肯定日治時期教育發展對臺灣社會文化的影響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。</w:t>
            </w:r>
          </w:p>
          <w:p w:rsidR="00A0780B" w:rsidRPr="00331122" w:rsidRDefault="00F83610" w:rsidP="00F83610">
            <w:pPr>
              <w:spacing w:line="360" w:lineRule="exact"/>
              <w:ind w:right="57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5.</w:t>
            </w:r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能藉由認識臺灣教育、文化發展歷程培養批判思考、價值判斷的能力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。</w:t>
            </w:r>
          </w:p>
          <w:p w:rsidR="00A0780B" w:rsidRPr="00331122" w:rsidRDefault="00F83610" w:rsidP="00F83610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6.</w:t>
            </w:r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能感受公共衛生與醫療制度的制定，對建立臺灣現代生活的重要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。</w:t>
            </w:r>
          </w:p>
          <w:p w:rsidR="00A0780B" w:rsidRPr="00331122" w:rsidRDefault="00F83610" w:rsidP="00F83610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7.</w:t>
            </w:r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體會</w:t>
            </w:r>
            <w:proofErr w:type="gramStart"/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放足斷髮</w:t>
            </w:r>
            <w:proofErr w:type="gramEnd"/>
            <w:r w:rsidR="00A0780B"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、標準時間、法治觀念對臺灣社會與文化的影響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。</w:t>
            </w:r>
          </w:p>
          <w:p w:rsidR="00A0780B" w:rsidRPr="00331122" w:rsidRDefault="00A0780B" w:rsidP="00A0780B">
            <w:pPr>
              <w:spacing w:line="360" w:lineRule="exact"/>
              <w:ind w:right="57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0780B" w:rsidRPr="00331122" w:rsidRDefault="00A0780B" w:rsidP="00937604">
            <w:pPr>
              <w:snapToGrid w:val="0"/>
              <w:spacing w:line="360" w:lineRule="exact"/>
              <w:ind w:left="57"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szCs w:val="24"/>
              </w:rPr>
              <w:t xml:space="preserve">教 學 </w:t>
            </w:r>
            <w:proofErr w:type="gramStart"/>
            <w:r w:rsidRPr="00331122">
              <w:rPr>
                <w:rFonts w:asciiTheme="majorEastAsia" w:eastAsiaTheme="majorEastAsia" w:hAnsiTheme="majorEastAsia" w:hint="eastAsia"/>
                <w:szCs w:val="24"/>
              </w:rPr>
              <w:t>準</w:t>
            </w:r>
            <w:proofErr w:type="gramEnd"/>
            <w:r w:rsidRPr="00331122">
              <w:rPr>
                <w:rFonts w:asciiTheme="majorEastAsia" w:eastAsiaTheme="majorEastAsia" w:hAnsiTheme="majorEastAsia" w:hint="eastAsia"/>
                <w:szCs w:val="24"/>
              </w:rPr>
              <w:t xml:space="preserve"> 備</w:t>
            </w:r>
          </w:p>
        </w:tc>
      </w:tr>
      <w:tr w:rsidR="00A0780B" w:rsidRPr="00331122" w:rsidTr="00F83610">
        <w:trPr>
          <w:cantSplit/>
          <w:trHeight w:val="854"/>
        </w:trPr>
        <w:tc>
          <w:tcPr>
            <w:tcW w:w="1171" w:type="dxa"/>
            <w:vMerge/>
            <w:vAlign w:val="center"/>
          </w:tcPr>
          <w:p w:rsidR="00A0780B" w:rsidRPr="00331122" w:rsidRDefault="00A0780B" w:rsidP="00937604">
            <w:pPr>
              <w:spacing w:line="36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646" w:type="dxa"/>
            <w:gridSpan w:val="5"/>
            <w:vMerge/>
            <w:vAlign w:val="center"/>
          </w:tcPr>
          <w:p w:rsidR="00A0780B" w:rsidRPr="00331122" w:rsidRDefault="00A0780B" w:rsidP="00937604">
            <w:pPr>
              <w:snapToGrid w:val="0"/>
              <w:spacing w:line="360" w:lineRule="exact"/>
              <w:ind w:left="28" w:right="28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0780B" w:rsidRPr="00331122" w:rsidRDefault="00A0780B" w:rsidP="00ED7F05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投影機</w:t>
            </w:r>
          </w:p>
          <w:p w:rsidR="00F83610" w:rsidRDefault="00ED7F05" w:rsidP="00A0780B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小白板、</w:t>
            </w:r>
          </w:p>
          <w:p w:rsidR="00A0780B" w:rsidRPr="00331122" w:rsidRDefault="00ED7F05" w:rsidP="00A0780B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白板筆</w:t>
            </w:r>
          </w:p>
          <w:p w:rsidR="00F83610" w:rsidRDefault="001522D7" w:rsidP="00ED7F05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學習單</w:t>
            </w:r>
          </w:p>
          <w:p w:rsidR="00A0780B" w:rsidRPr="00331122" w:rsidRDefault="00A0780B" w:rsidP="00ED7F05">
            <w:pPr>
              <w:snapToGrid w:val="0"/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</w:tr>
      <w:tr w:rsidR="00A0780B" w:rsidRPr="00331122" w:rsidTr="00F83610">
        <w:trPr>
          <w:trHeight w:val="740"/>
          <w:tblHeader/>
        </w:trPr>
        <w:tc>
          <w:tcPr>
            <w:tcW w:w="7453" w:type="dxa"/>
            <w:gridSpan w:val="4"/>
            <w:shd w:val="clear" w:color="auto" w:fill="auto"/>
            <w:vAlign w:val="center"/>
          </w:tcPr>
          <w:p w:rsidR="00A0780B" w:rsidRPr="00331122" w:rsidRDefault="00A0780B" w:rsidP="009376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 學 指 導 要 點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780B" w:rsidRPr="00331122" w:rsidRDefault="00A0780B" w:rsidP="009376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A0780B" w:rsidRPr="00331122" w:rsidRDefault="00A0780B" w:rsidP="009376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教學資源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0780B" w:rsidRPr="00331122" w:rsidRDefault="00A0780B" w:rsidP="009376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評量</w:t>
            </w:r>
          </w:p>
          <w:p w:rsidR="00A0780B" w:rsidRPr="00331122" w:rsidRDefault="00A0780B" w:rsidP="00937604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重點</w:t>
            </w:r>
          </w:p>
        </w:tc>
      </w:tr>
      <w:tr w:rsidR="00A0780B" w:rsidRPr="00331122" w:rsidTr="00F83610">
        <w:trPr>
          <w:trHeight w:val="2252"/>
        </w:trPr>
        <w:tc>
          <w:tcPr>
            <w:tcW w:w="7453" w:type="dxa"/>
            <w:gridSpan w:val="4"/>
          </w:tcPr>
          <w:p w:rsidR="00A0780B" w:rsidRPr="00F83610" w:rsidRDefault="00E26AA9" w:rsidP="00F836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 w:right="57"/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F8361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準備活動</w:t>
            </w:r>
          </w:p>
          <w:p w:rsidR="00ED7F05" w:rsidRPr="00F83610" w:rsidRDefault="00F83610" w:rsidP="00F83610">
            <w:pPr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</w:t>
            </w:r>
            <w:r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1.</w:t>
            </w:r>
            <w:r w:rsidR="00ED7F05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複習</w:t>
            </w:r>
            <w:proofErr w:type="gramStart"/>
            <w:r w:rsidR="00ED7F05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後藤新平</w:t>
            </w:r>
            <w:proofErr w:type="gramEnd"/>
            <w:r w:rsidR="00ED7F05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對台灣做過的調查，引導進入台灣舊有陋習</w:t>
            </w:r>
            <w:r w:rsidR="00512767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之習慣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。</w:t>
            </w:r>
          </w:p>
          <w:p w:rsidR="00A0780B" w:rsidRPr="00F83610" w:rsidRDefault="00F83610" w:rsidP="00F83610">
            <w:pPr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2.</w:t>
            </w:r>
            <w:r w:rsidR="00ED7F05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引起動機</w:t>
            </w:r>
            <w:r w:rsidR="00512767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：</w:t>
            </w:r>
            <w:r w:rsidR="00ED7F05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從日治時期的戶口名簿看出纏足、吸食鴉片之紀錄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。</w:t>
            </w:r>
          </w:p>
          <w:p w:rsidR="00ED7F05" w:rsidRPr="00F83610" w:rsidRDefault="00E26AA9" w:rsidP="00F836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 w:right="57"/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F8361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發展活動</w:t>
            </w:r>
          </w:p>
          <w:p w:rsidR="00331122" w:rsidRPr="00F83610" w:rsidRDefault="00F83610" w:rsidP="00F83610">
            <w:pPr>
              <w:spacing w:line="360" w:lineRule="exact"/>
              <w:ind w:rightChars="24" w:right="58"/>
              <w:jc w:val="both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1.</w:t>
            </w:r>
            <w:r w:rsidR="00512767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閱讀課</w:t>
            </w:r>
            <w:r w:rsidR="00331122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本</w:t>
            </w:r>
            <w:r w:rsidR="00512767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並討論總督府對於吸食鴉片、纏足、辮</w:t>
            </w:r>
            <w:proofErr w:type="gramStart"/>
            <w:r w:rsidR="00512767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髮</w:t>
            </w:r>
            <w:proofErr w:type="gramEnd"/>
            <w:r w:rsidR="00512767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的不同</w:t>
            </w:r>
            <w:r w:rsidR="00331122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態度及進</w:t>
            </w:r>
          </w:p>
          <w:p w:rsidR="00ED7F05" w:rsidRPr="00F83610" w:rsidRDefault="00512767" w:rsidP="00F83610">
            <w:pPr>
              <w:spacing w:line="360" w:lineRule="exact"/>
              <w:ind w:leftChars="200" w:left="480" w:rightChars="24" w:right="58"/>
              <w:jc w:val="both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行的政策與對當時的影響。</w:t>
            </w:r>
          </w:p>
          <w:p w:rsidR="00331122" w:rsidRPr="00F83610" w:rsidRDefault="00F83610" w:rsidP="00F83610">
            <w:pPr>
              <w:spacing w:line="360" w:lineRule="exact"/>
              <w:ind w:rightChars="24" w:right="58"/>
              <w:jc w:val="both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2.</w:t>
            </w:r>
            <w:r w:rsidR="00512767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利用圖片</w:t>
            </w:r>
            <w:r w:rsidR="00A0780B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讓學生比較清領時期、日治時期以及現代的衣著與打扮，</w:t>
            </w:r>
          </w:p>
          <w:p w:rsidR="00A0780B" w:rsidRPr="00F83610" w:rsidRDefault="00A0780B" w:rsidP="00F83610">
            <w:pPr>
              <w:spacing w:line="360" w:lineRule="exact"/>
              <w:ind w:leftChars="200" w:left="480" w:rightChars="24" w:right="58"/>
              <w:jc w:val="both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討論其異同。</w:t>
            </w:r>
          </w:p>
          <w:p w:rsidR="00331122" w:rsidRPr="00F83610" w:rsidRDefault="00F83610" w:rsidP="00F83610">
            <w:pPr>
              <w:spacing w:line="360" w:lineRule="exact"/>
              <w:ind w:rightChars="24" w:right="58"/>
              <w:jc w:val="both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3.</w:t>
            </w:r>
            <w:r w:rsidR="00512767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利用圖片、圖表讓學生了解公共衛生設施與醫療制度的改變使得台</w:t>
            </w:r>
          </w:p>
          <w:p w:rsidR="00512767" w:rsidRPr="00F83610" w:rsidRDefault="00512767" w:rsidP="00F83610">
            <w:pPr>
              <w:spacing w:line="360" w:lineRule="exact"/>
              <w:ind w:leftChars="200" w:left="480" w:rightChars="24" w:right="58"/>
              <w:jc w:val="both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灣人口死亡率下降。</w:t>
            </w:r>
          </w:p>
          <w:p w:rsidR="00331122" w:rsidRPr="00F83610" w:rsidRDefault="00F83610" w:rsidP="00F83610">
            <w:pPr>
              <w:spacing w:line="360" w:lineRule="exact"/>
              <w:ind w:rightChars="24" w:right="58"/>
              <w:jc w:val="both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4.</w:t>
            </w:r>
            <w:r w:rsidR="00512767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透過舉例讓學生了解日治時期守法、守時習慣的培養對現代台灣的</w:t>
            </w:r>
          </w:p>
          <w:p w:rsidR="00512767" w:rsidRPr="00F83610" w:rsidRDefault="00512767" w:rsidP="00F83610">
            <w:pPr>
              <w:spacing w:line="360" w:lineRule="exact"/>
              <w:ind w:leftChars="200" w:left="480" w:rightChars="24" w:right="58"/>
              <w:jc w:val="both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影響。</w:t>
            </w:r>
          </w:p>
          <w:p w:rsidR="00512767" w:rsidRPr="00F83610" w:rsidRDefault="00F83610" w:rsidP="00F83610">
            <w:pPr>
              <w:spacing w:line="360" w:lineRule="exact"/>
              <w:ind w:rightChars="24" w:right="58"/>
              <w:jc w:val="both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5.</w:t>
            </w:r>
            <w:r w:rsidR="00512767" w:rsidRPr="00F8361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透過照片、影片讓學生找一找日治時期社會風貌的特色。</w:t>
            </w:r>
          </w:p>
          <w:p w:rsidR="00E26AA9" w:rsidRPr="00F83610" w:rsidRDefault="00F83610" w:rsidP="00F83610">
            <w:pPr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三、</w:t>
            </w:r>
            <w:r w:rsidR="00E26AA9" w:rsidRPr="00F8361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綜合活動</w:t>
            </w:r>
          </w:p>
          <w:p w:rsidR="00E26AA9" w:rsidRPr="00331122" w:rsidRDefault="00E26AA9" w:rsidP="00E26AA9">
            <w:pPr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請同學分組思考以下問題並發表:</w:t>
            </w:r>
          </w:p>
          <w:p w:rsidR="00E26AA9" w:rsidRPr="00F83610" w:rsidRDefault="00F83610" w:rsidP="00F83610">
            <w:pPr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1.</w:t>
            </w:r>
            <w:r w:rsidR="00E26AA9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除了纏足，哪些是為了社會風氣</w:t>
            </w:r>
            <w:bookmarkStart w:id="0" w:name="_GoBack"/>
            <w:bookmarkEnd w:id="0"/>
            <w:r w:rsidR="00E26AA9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而影響身體健康的流行呢?</w:t>
            </w:r>
          </w:p>
          <w:p w:rsidR="00331122" w:rsidRPr="00F83610" w:rsidRDefault="00F83610" w:rsidP="00F83610">
            <w:pPr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2.</w:t>
            </w:r>
            <w:r w:rsidR="00E26AA9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你覺得台灣社會目前還有那些不好的習慣？如果你是臺灣總督，你</w:t>
            </w:r>
            <w:r w:rsidR="00331122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</w:t>
            </w:r>
          </w:p>
          <w:p w:rsidR="00E26AA9" w:rsidRPr="00F83610" w:rsidRDefault="00F83610" w:rsidP="00F83610">
            <w:pPr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  </w:t>
            </w:r>
            <w:r w:rsidR="00E26AA9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要如何建設臺灣？如何改變臺灣的社會風俗習慣？</w:t>
            </w:r>
          </w:p>
          <w:p w:rsidR="00331122" w:rsidRPr="00F83610" w:rsidRDefault="00F83610" w:rsidP="00F83610">
            <w:pPr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3.</w:t>
            </w:r>
            <w:r w:rsidR="00E26AA9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日本統治下的台灣有那些改變？如果可以改變歷史你希望台灣被</w:t>
            </w:r>
            <w:r w:rsidR="00331122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</w:t>
            </w:r>
          </w:p>
          <w:p w:rsidR="00384867" w:rsidRPr="00F83610" w:rsidRDefault="00F83610" w:rsidP="00F83610">
            <w:pPr>
              <w:spacing w:line="360" w:lineRule="exact"/>
              <w:ind w:right="57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  </w:t>
            </w:r>
            <w:r w:rsidR="00E26AA9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日本統治嗎?</w:t>
            </w:r>
          </w:p>
          <w:p w:rsidR="00331122" w:rsidRPr="00F83610" w:rsidRDefault="00F83610" w:rsidP="00F8361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  4.</w:t>
            </w:r>
            <w:r w:rsidR="00E26AA9" w:rsidRPr="00F83610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加分作業：分享家裡日治時期的戶口名簿中/從「</w:t>
            </w:r>
            <w:r w:rsidR="00E26AA9" w:rsidRPr="00F83610">
              <w:rPr>
                <w:rFonts w:asciiTheme="majorEastAsia" w:eastAsiaTheme="majorEastAsia" w:hAnsiTheme="majorEastAsia" w:hint="eastAsia"/>
                <w:szCs w:val="24"/>
              </w:rPr>
              <w:t>台灣百年地圖庫」</w:t>
            </w:r>
          </w:p>
          <w:p w:rsidR="00A0780B" w:rsidRPr="00F83610" w:rsidRDefault="00E26AA9" w:rsidP="00F83610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83610">
              <w:rPr>
                <w:rFonts w:asciiTheme="majorEastAsia" w:eastAsiaTheme="majorEastAsia" w:hAnsiTheme="majorEastAsia" w:hint="eastAsia"/>
                <w:szCs w:val="24"/>
              </w:rPr>
              <w:t>中找日治</w:t>
            </w:r>
            <w:proofErr w:type="gramEnd"/>
            <w:r w:rsidRPr="00F83610">
              <w:rPr>
                <w:rFonts w:asciiTheme="majorEastAsia" w:eastAsiaTheme="majorEastAsia" w:hAnsiTheme="majorEastAsia" w:hint="eastAsia"/>
                <w:szCs w:val="24"/>
              </w:rPr>
              <w:t>時期自己家鄉並分享發現了什麼。</w:t>
            </w:r>
          </w:p>
        </w:tc>
        <w:tc>
          <w:tcPr>
            <w:tcW w:w="714" w:type="dxa"/>
          </w:tcPr>
          <w:p w:rsidR="00A0780B" w:rsidRDefault="00A0780B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="00F83610">
              <w:rPr>
                <w:rFonts w:asciiTheme="majorEastAsia" w:eastAsiaTheme="majorEastAsia" w:hAnsiTheme="majorEastAsia"/>
                <w:szCs w:val="24"/>
              </w:rPr>
              <w:t>’</w:t>
            </w: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25</w:t>
            </w:r>
            <w:r>
              <w:rPr>
                <w:rFonts w:asciiTheme="majorEastAsia" w:eastAsiaTheme="majorEastAsia" w:hAnsiTheme="majorEastAsia"/>
                <w:color w:val="000000"/>
                <w:szCs w:val="24"/>
              </w:rPr>
              <w:t>’</w:t>
            </w: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</w:p>
          <w:p w:rsidR="00F83610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15</w:t>
            </w:r>
            <w:r>
              <w:rPr>
                <w:rFonts w:asciiTheme="majorEastAsia" w:eastAsiaTheme="majorEastAsia" w:hAnsiTheme="majorEastAsia"/>
                <w:color w:val="000000"/>
                <w:szCs w:val="24"/>
              </w:rPr>
              <w:t>’</w:t>
            </w:r>
          </w:p>
          <w:p w:rsidR="00F83610" w:rsidRPr="00331122" w:rsidRDefault="00F83610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  <w:tc>
          <w:tcPr>
            <w:tcW w:w="1142" w:type="dxa"/>
            <w:gridSpan w:val="2"/>
          </w:tcPr>
          <w:p w:rsidR="00A0780B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投影機</w:t>
            </w: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學習單</w:t>
            </w: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E26AA9" w:rsidRPr="00331122" w:rsidRDefault="00E26AA9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331122" w:rsidRPr="00331122" w:rsidRDefault="00331122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331122" w:rsidRPr="00331122" w:rsidRDefault="00331122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331122" w:rsidRPr="00331122" w:rsidRDefault="00331122" w:rsidP="00937604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小白板</w:t>
            </w:r>
          </w:p>
        </w:tc>
        <w:tc>
          <w:tcPr>
            <w:tcW w:w="1001" w:type="dxa"/>
          </w:tcPr>
          <w:p w:rsidR="00A0780B" w:rsidRPr="00331122" w:rsidRDefault="00A0780B" w:rsidP="00937604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:rsidR="00A0780B" w:rsidRPr="00331122" w:rsidRDefault="00A0780B" w:rsidP="00937604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能描述日治時期臺灣社會生活與風俗習慣的改變</w:t>
            </w:r>
          </w:p>
          <w:p w:rsidR="00331122" w:rsidRPr="00331122" w:rsidRDefault="00331122" w:rsidP="00937604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  <w:p w:rsidR="00331122" w:rsidRPr="00331122" w:rsidRDefault="00331122" w:rsidP="00937604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能理解日治時期進行現代化改良的原因及影響</w:t>
            </w:r>
          </w:p>
          <w:p w:rsidR="00331122" w:rsidRPr="00331122" w:rsidRDefault="00331122" w:rsidP="00937604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  <w:p w:rsidR="00A0780B" w:rsidRPr="00331122" w:rsidRDefault="00A0780B" w:rsidP="00937604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31122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能比較日治時期前後臺灣人民社會生活與風俗習慣的差異</w:t>
            </w:r>
          </w:p>
          <w:p w:rsidR="00A0780B" w:rsidRPr="00331122" w:rsidRDefault="00A0780B" w:rsidP="00331122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</w:tc>
      </w:tr>
    </w:tbl>
    <w:p w:rsidR="00AB687E" w:rsidRPr="00BE4637" w:rsidRDefault="00AB687E" w:rsidP="00331122"/>
    <w:sectPr w:rsidR="00AB687E" w:rsidRPr="00BE4637" w:rsidSect="00A078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05" w:rsidRDefault="00ED7F05" w:rsidP="00ED7F05">
      <w:r>
        <w:separator/>
      </w:r>
    </w:p>
  </w:endnote>
  <w:endnote w:type="continuationSeparator" w:id="0">
    <w:p w:rsidR="00ED7F05" w:rsidRDefault="00ED7F05" w:rsidP="00ED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05" w:rsidRDefault="00ED7F05" w:rsidP="00ED7F05">
      <w:r>
        <w:separator/>
      </w:r>
    </w:p>
  </w:footnote>
  <w:footnote w:type="continuationSeparator" w:id="0">
    <w:p w:rsidR="00ED7F05" w:rsidRDefault="00ED7F05" w:rsidP="00ED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D6A"/>
    <w:multiLevelType w:val="hybridMultilevel"/>
    <w:tmpl w:val="F03CE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865EE"/>
    <w:multiLevelType w:val="hybridMultilevel"/>
    <w:tmpl w:val="315C0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46394C"/>
    <w:multiLevelType w:val="hybridMultilevel"/>
    <w:tmpl w:val="8EACD328"/>
    <w:lvl w:ilvl="0" w:tplc="3772A2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786B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EE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49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A03A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620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3C0D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7CE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703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8E6A27"/>
    <w:multiLevelType w:val="hybridMultilevel"/>
    <w:tmpl w:val="337E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A17708"/>
    <w:multiLevelType w:val="hybridMultilevel"/>
    <w:tmpl w:val="E53E1E7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0279B8"/>
    <w:multiLevelType w:val="hybridMultilevel"/>
    <w:tmpl w:val="60ECA7A0"/>
    <w:lvl w:ilvl="0" w:tplc="A194145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FC1F54"/>
    <w:multiLevelType w:val="hybridMultilevel"/>
    <w:tmpl w:val="333AA0F6"/>
    <w:lvl w:ilvl="0" w:tplc="809EB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F037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82DC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6A14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D22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D447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9610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B2BA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7E8B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B83EDA"/>
    <w:multiLevelType w:val="hybridMultilevel"/>
    <w:tmpl w:val="C80AC848"/>
    <w:lvl w:ilvl="0" w:tplc="0CA440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8227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023E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E4AF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085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761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C827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A84A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762C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4342908"/>
    <w:multiLevelType w:val="hybridMultilevel"/>
    <w:tmpl w:val="6EF8B66E"/>
    <w:lvl w:ilvl="0" w:tplc="802210D0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ind w:left="4617" w:hanging="480"/>
      </w:pPr>
    </w:lvl>
  </w:abstractNum>
  <w:abstractNum w:abstractNumId="9">
    <w:nsid w:val="59101426"/>
    <w:multiLevelType w:val="hybridMultilevel"/>
    <w:tmpl w:val="91447A6C"/>
    <w:lvl w:ilvl="0" w:tplc="97BEF5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0">
    <w:nsid w:val="5B396C5E"/>
    <w:multiLevelType w:val="hybridMultilevel"/>
    <w:tmpl w:val="B8CCD9D6"/>
    <w:lvl w:ilvl="0" w:tplc="4F02521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340516"/>
    <w:multiLevelType w:val="hybridMultilevel"/>
    <w:tmpl w:val="8C32D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CC32AA"/>
    <w:multiLevelType w:val="hybridMultilevel"/>
    <w:tmpl w:val="7AE051FC"/>
    <w:lvl w:ilvl="0" w:tplc="6ED41302">
      <w:start w:val="3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5470DC"/>
    <w:multiLevelType w:val="hybridMultilevel"/>
    <w:tmpl w:val="EFB481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64B6E3E"/>
    <w:multiLevelType w:val="hybridMultilevel"/>
    <w:tmpl w:val="3E12C7AA"/>
    <w:lvl w:ilvl="0" w:tplc="5F6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9545DD4"/>
    <w:multiLevelType w:val="hybridMultilevel"/>
    <w:tmpl w:val="75F0D3E0"/>
    <w:lvl w:ilvl="0" w:tplc="4EB6FA06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ind w:left="4617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0B"/>
    <w:rsid w:val="001522D7"/>
    <w:rsid w:val="00331122"/>
    <w:rsid w:val="00384867"/>
    <w:rsid w:val="00512767"/>
    <w:rsid w:val="00575617"/>
    <w:rsid w:val="007471EE"/>
    <w:rsid w:val="00A0780B"/>
    <w:rsid w:val="00AB687E"/>
    <w:rsid w:val="00BE4637"/>
    <w:rsid w:val="00E26AA9"/>
    <w:rsid w:val="00ED7F05"/>
    <w:rsid w:val="00F8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0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A0780B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0780B"/>
    <w:rPr>
      <w:rFonts w:ascii="新細明體" w:eastAsia="新細明體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BE46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7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D7F0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D7F0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D7F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0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A0780B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0780B"/>
    <w:rPr>
      <w:rFonts w:ascii="新細明體" w:eastAsia="新細明體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BE46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7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D7F0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D7F0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D7F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60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9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6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王珮馨</dc:creator>
  <cp:lastModifiedBy>USER</cp:lastModifiedBy>
  <cp:revision>2</cp:revision>
  <dcterms:created xsi:type="dcterms:W3CDTF">2016-04-07T03:38:00Z</dcterms:created>
  <dcterms:modified xsi:type="dcterms:W3CDTF">2016-04-07T03:38:00Z</dcterms:modified>
</cp:coreProperties>
</file>