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5"/>
        <w:gridCol w:w="7260"/>
        <w:gridCol w:w="1105"/>
      </w:tblGrid>
      <w:tr w:rsidR="00A521A8" w:rsidTr="00B3423B">
        <w:trPr>
          <w:cantSplit/>
          <w:trHeight w:hRule="exact" w:val="436"/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A521A8" w:rsidRDefault="00A521A8" w:rsidP="00B3423B">
            <w:pPr>
              <w:snapToGrid w:val="0"/>
              <w:ind w:leftChars="-23" w:left="6" w:hangingChars="13" w:hanging="52"/>
              <w:jc w:val="center"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FFFF" w:themeColor="background1"/>
                <w:kern w:val="2"/>
                <w:sz w:val="40"/>
              </w:rPr>
              <w:t>國文</w:t>
            </w:r>
          </w:p>
        </w:tc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2"/>
                <w:sz w:val="52"/>
                <w:szCs w:val="52"/>
              </w:rPr>
              <w:t>10</w:t>
            </w:r>
            <w:r w:rsidR="00750638">
              <w:rPr>
                <w:rFonts w:eastAsia="標楷體" w:hint="eastAsia"/>
                <w:b/>
                <w:kern w:val="2"/>
                <w:sz w:val="52"/>
                <w:szCs w:val="52"/>
              </w:rPr>
              <w:t>9</w:t>
            </w:r>
            <w:r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年度學科能力測驗試卷</w:t>
            </w:r>
          </w:p>
          <w:p w:rsidR="00A521A8" w:rsidRDefault="00A521A8" w:rsidP="00144FF1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班級：______／座號：______／姓名：______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總分</w:t>
            </w:r>
          </w:p>
        </w:tc>
      </w:tr>
      <w:tr w:rsidR="00A521A8" w:rsidTr="00B3423B">
        <w:trPr>
          <w:cantSplit/>
          <w:trHeight w:val="1563"/>
          <w:jc w:val="center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</w:p>
        </w:tc>
        <w:tc>
          <w:tcPr>
            <w:tcW w:w="7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kern w:val="2"/>
                <w:sz w:val="28"/>
              </w:rPr>
            </w:pPr>
          </w:p>
        </w:tc>
      </w:tr>
    </w:tbl>
    <w:p w:rsidR="00A521A8" w:rsidRDefault="007A28C9" w:rsidP="00D163BF">
      <w:pPr>
        <w:pStyle w:val="af0"/>
        <w:spacing w:before="1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一、</w:t>
      </w:r>
      <w:r w:rsidR="000215EE">
        <w:rPr>
          <w:rFonts w:ascii="新細明體" w:eastAsia="新細明體" w:hAnsi="新細明體" w:hint="eastAsia"/>
        </w:rPr>
        <w:t>單選</w:t>
      </w:r>
      <w:r w:rsidR="00A521A8">
        <w:rPr>
          <w:rFonts w:ascii="新細明體" w:eastAsia="新細明體" w:hAnsi="新細明體" w:hint="eastAsia"/>
        </w:rPr>
        <w:t>題（占</w:t>
      </w:r>
      <w:r w:rsidR="003912C9">
        <w:rPr>
          <w:rFonts w:ascii="Times New Roman" w:eastAsia="新細明體" w:hAnsi="Times New Roman" w:hint="eastAsia"/>
        </w:rPr>
        <w:t>68</w:t>
      </w:r>
      <w:r w:rsidR="00A521A8">
        <w:rPr>
          <w:rFonts w:ascii="新細明體" w:eastAsia="新細明體" w:hAnsi="新細明體" w:hint="eastAsia"/>
        </w:rPr>
        <w:t>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2"/>
      </w:tblGrid>
      <w:tr w:rsidR="00A521A8" w:rsidRPr="004F6BB7" w:rsidTr="00B3423B">
        <w:trPr>
          <w:trHeight w:val="47"/>
        </w:trPr>
        <w:tc>
          <w:tcPr>
            <w:tcW w:w="10078" w:type="dxa"/>
            <w:tcMar>
              <w:top w:w="0" w:type="dxa"/>
              <w:left w:w="113" w:type="dxa"/>
              <w:bottom w:w="113" w:type="dxa"/>
              <w:right w:w="113" w:type="dxa"/>
            </w:tcMar>
            <w:vAlign w:val="center"/>
          </w:tcPr>
          <w:p w:rsidR="00A521A8" w:rsidRPr="00750638" w:rsidRDefault="00750638" w:rsidP="00726FEB">
            <w:pPr>
              <w:pStyle w:val="ad"/>
              <w:ind w:left="722" w:hanging="722"/>
            </w:pPr>
            <w:r w:rsidRPr="00750638">
              <w:rPr>
                <w:rFonts w:hint="eastAsia"/>
              </w:rPr>
              <w:t>說明：</w:t>
            </w:r>
            <w:r w:rsidRPr="00750638">
              <w:rPr>
                <w:rFonts w:hint="eastAsia"/>
              </w:rPr>
              <w:tab/>
            </w:r>
            <w:r w:rsidRPr="00750638">
              <w:rPr>
                <w:rFonts w:hint="eastAsia"/>
              </w:rPr>
              <w:t>第</w:t>
            </w:r>
            <w:r w:rsidRPr="00750638">
              <w:rPr>
                <w:rFonts w:hint="eastAsia"/>
              </w:rPr>
              <w:t>1</w:t>
            </w:r>
            <w:r w:rsidRPr="00750638">
              <w:rPr>
                <w:rFonts w:hint="eastAsia"/>
              </w:rPr>
              <w:t>題至第</w:t>
            </w:r>
            <w:r w:rsidRPr="00750638">
              <w:rPr>
                <w:rFonts w:hint="eastAsia"/>
              </w:rPr>
              <w:t>34</w:t>
            </w:r>
            <w:r w:rsidRPr="00750638">
              <w:rPr>
                <w:rFonts w:hint="eastAsia"/>
              </w:rPr>
              <w:t>題，每題有</w:t>
            </w:r>
            <w:r w:rsidRPr="00750638">
              <w:rPr>
                <w:rFonts w:hint="eastAsia"/>
              </w:rPr>
              <w:t>4</w:t>
            </w:r>
            <w:r w:rsidRPr="00750638">
              <w:rPr>
                <w:rFonts w:hint="eastAsia"/>
              </w:rPr>
              <w:t>個選項，其中只有一個是正確或最適當的選項，請畫記在答案卡之「選擇題答案區」。各題答對者，得</w:t>
            </w:r>
            <w:r w:rsidRPr="00750638">
              <w:rPr>
                <w:rFonts w:hint="eastAsia"/>
              </w:rPr>
              <w:t>2</w:t>
            </w:r>
            <w:r w:rsidRPr="00750638">
              <w:rPr>
                <w:rFonts w:hint="eastAsia"/>
              </w:rPr>
              <w:t>分；答錯、未作答或畫記多於一個選項者，該題以零分計算。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下列「」內的字，讀音前後相同的是：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若分「畛」域／悉心問「診」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靈「鼉」之鼓／木雕神「龕」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莫得「遯」隱／鯨「豚」保育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妝「奩」冠鏡／輕「謳」微吟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下列文句，完全</w:t>
      </w:r>
      <w:r w:rsidRPr="000D7FF2">
        <w:rPr>
          <w:rFonts w:hint="eastAsia"/>
          <w:b/>
          <w:u w:val="single"/>
        </w:rPr>
        <w:t>沒有</w:t>
      </w:r>
      <w:r w:rsidRPr="00750638">
        <w:rPr>
          <w:rFonts w:hint="eastAsia"/>
        </w:rPr>
        <w:t>錯別字的是：</w:t>
      </w:r>
      <w:r w:rsidR="000D7FF2" w:rsidRPr="00750638">
        <w:rPr>
          <w:rFonts w:hint="eastAsia"/>
        </w:rPr>
        <w:t xml:space="preserve"> 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合唱團員準備就序，天籟般的歌聲隨琴音揚起，全場立即鴉雀無聲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花博開放參觀首日，遊客蜂擁而至，人人磨肩接踵，場面熱鬧非凡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戰爭片中，只見硝煙四起，一幕幕喋血山河的畫面，令人怵目驚心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即使是浮光略影的人生片段，若能靜心觀照，亦可萃取出生活意義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下列是一段散文，依據文意，甲、乙、丙、丁、戊排列順序最適當的是：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我喜歡敘舊。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甲、</w:t>
      </w:r>
      <w:r w:rsidRPr="000D7FF2">
        <w:rPr>
          <w:rFonts w:hint="eastAsia"/>
          <w:u w:val="single"/>
        </w:rPr>
        <w:t>在我驚嘆光陰對他們做了這麼多的同時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乙、</w:t>
      </w:r>
      <w:r w:rsidRPr="000D7FF2">
        <w:rPr>
          <w:rFonts w:hint="eastAsia"/>
          <w:u w:val="single"/>
        </w:rPr>
        <w:t>自己若是不清楚歲月對自己做了些什麼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丙、</w:t>
      </w:r>
      <w:r w:rsidRPr="000D7FF2">
        <w:rPr>
          <w:rFonts w:hint="eastAsia"/>
          <w:u w:val="single"/>
        </w:rPr>
        <w:t>他們也會讓我知道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丁、</w:t>
      </w:r>
      <w:r w:rsidRPr="000D7FF2">
        <w:rPr>
          <w:rFonts w:hint="eastAsia"/>
          <w:u w:val="single"/>
        </w:rPr>
        <w:t>只要與久別重逢的舊友一敘便知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戊、</w:t>
      </w:r>
      <w:r w:rsidRPr="000D7FF2">
        <w:rPr>
          <w:rFonts w:hint="eastAsia"/>
          <w:u w:val="single"/>
        </w:rPr>
        <w:t>自己在他們的眼中又是如何了</w:t>
      </w:r>
      <w:r w:rsidRPr="00750638">
        <w:rPr>
          <w:rFonts w:hint="eastAsia"/>
        </w:rPr>
        <w:t>（李黎〈別後我城〉）</w:t>
      </w:r>
    </w:p>
    <w:p w:rsidR="00750638" w:rsidRPr="00750638" w:rsidRDefault="00750638" w:rsidP="000D7FF2">
      <w:pPr>
        <w:pStyle w:val="Ae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乙丙戊甲丁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乙丁甲丙戊</w:t>
      </w:r>
      <w:r w:rsidRPr="00750638">
        <w:rPr>
          <w:rFonts w:hint="eastAsia"/>
        </w:rPr>
        <w:tab/>
        <w:t>(C)</w:t>
      </w:r>
      <w:r w:rsidRPr="00750638">
        <w:rPr>
          <w:rFonts w:hint="eastAsia"/>
        </w:rPr>
        <w:t>丁甲戊乙丙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丁乙丙甲戊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4.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下列對聯□內最適合填入的字詞依序是：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甲、書從疑處□成悟，文到窮時自有神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乙、除卻詩書□所癖，獨於山水不能廉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丙、使我開懷□夜月，令人滌省是晨鐘</w:t>
      </w:r>
    </w:p>
    <w:p w:rsidR="00750638" w:rsidRDefault="00750638" w:rsidP="000D7FF2">
      <w:pPr>
        <w:pStyle w:val="Ae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何／惟／翻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何／翻／惟</w:t>
      </w:r>
      <w:r w:rsidR="000D7FF2">
        <w:rPr>
          <w:rFonts w:hint="eastAsia"/>
        </w:rPr>
        <w:tab/>
      </w:r>
      <w:r w:rsidRPr="00750638">
        <w:rPr>
          <w:rFonts w:hint="eastAsia"/>
        </w:rPr>
        <w:t>(C)</w:t>
      </w:r>
      <w:r w:rsidRPr="00750638">
        <w:rPr>
          <w:rFonts w:hint="eastAsia"/>
        </w:rPr>
        <w:t>翻／惟／何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翻／何／惟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5.</w:t>
      </w:r>
      <w:r w:rsidR="000D7FF2">
        <w:rPr>
          <w:rFonts w:hint="eastAsia"/>
        </w:rPr>
        <w:tab/>
      </w:r>
      <w:r w:rsidRPr="00750638">
        <w:rPr>
          <w:rFonts w:hint="eastAsia"/>
        </w:rPr>
        <w:t>若孫悟空完成取經任務後回到花果山，想聯絡師父唐三藏和其他幾位師弟，下列敘述最適當的是︰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向唐三藏問安的書信，開頭提稱語可用「如晤」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lastRenderedPageBreak/>
        <w:t>(B)</w:t>
      </w:r>
      <w:r w:rsidRPr="00750638">
        <w:rPr>
          <w:rFonts w:hint="eastAsia"/>
        </w:rPr>
        <w:t>邀豬八戒餐敘的柬帖，可寫「敬備菲酌，恭候</w:t>
      </w:r>
      <w:r w:rsidRPr="00750638">
        <w:rPr>
          <w:rFonts w:hint="eastAsia"/>
        </w:rPr>
        <w:t xml:space="preserve">  </w:t>
      </w:r>
      <w:r w:rsidRPr="00750638">
        <w:rPr>
          <w:rFonts w:hint="eastAsia"/>
        </w:rPr>
        <w:t>台光」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祝賀沙悟淨生日的卡片，內文署名宜用「兄悟空惠鑒」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(D)</w:t>
      </w:r>
      <w:r w:rsidRPr="00750638">
        <w:rPr>
          <w:rFonts w:hint="eastAsia"/>
        </w:rPr>
        <w:t>給白龍馬的明信片，寄件人住址之後宜寫「孫悟空緘」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6.</w:t>
      </w:r>
      <w:r w:rsidR="000D7FF2">
        <w:rPr>
          <w:rFonts w:hint="eastAsia"/>
        </w:rPr>
        <w:tab/>
      </w:r>
      <w:r w:rsidRPr="00750638">
        <w:rPr>
          <w:rFonts w:hint="eastAsia"/>
        </w:rPr>
        <w:t>現代詩中的景物常隱含另一層意蘊，下列敘述</w:t>
      </w:r>
      <w:r w:rsidRPr="000D7FF2">
        <w:rPr>
          <w:rFonts w:hint="eastAsia"/>
          <w:b/>
          <w:u w:val="single"/>
        </w:rPr>
        <w:t>最不適當</w:t>
      </w:r>
      <w:r w:rsidRPr="00750638">
        <w:rPr>
          <w:rFonts w:hint="eastAsia"/>
        </w:rPr>
        <w:t>的是：</w:t>
      </w:r>
    </w:p>
    <w:p w:rsidR="00750638" w:rsidRPr="00750638" w:rsidRDefault="00750638" w:rsidP="00750638">
      <w:pPr>
        <w:pStyle w:val="Ae"/>
      </w:pPr>
      <w:r w:rsidRPr="00750638">
        <w:rPr>
          <w:rFonts w:hint="eastAsia"/>
        </w:rPr>
        <w:t>(A)</w:t>
      </w:r>
      <w:r w:rsidR="000D7FF2">
        <w:rPr>
          <w:rFonts w:hint="eastAsia"/>
        </w:rPr>
        <w:tab/>
      </w:r>
      <w:r w:rsidRPr="00750638">
        <w:rPr>
          <w:rFonts w:hint="eastAsia"/>
        </w:rPr>
        <w:t>〈狼之獨步〉中，詩人以「我乃曠野裡獨來獨往的一匹狼」表現其特立獨行</w:t>
      </w:r>
    </w:p>
    <w:p w:rsidR="00750638" w:rsidRPr="00750638" w:rsidRDefault="00750638" w:rsidP="00750638">
      <w:pPr>
        <w:pStyle w:val="Ae"/>
      </w:pPr>
      <w:r w:rsidRPr="00750638">
        <w:rPr>
          <w:rFonts w:hint="eastAsia"/>
        </w:rPr>
        <w:t>(B)</w:t>
      </w:r>
      <w:r w:rsidR="000D7FF2">
        <w:rPr>
          <w:rFonts w:hint="eastAsia"/>
        </w:rPr>
        <w:tab/>
      </w:r>
      <w:r w:rsidRPr="00750638">
        <w:rPr>
          <w:rFonts w:hint="eastAsia"/>
        </w:rPr>
        <w:t>〈再別康橋〉中「我揮一揮衣袖／不帶走一片雲彩」，「雲彩」象徵詩人的漂泊不定</w:t>
      </w:r>
    </w:p>
    <w:p w:rsidR="00750638" w:rsidRPr="00750638" w:rsidRDefault="00750638" w:rsidP="00750638">
      <w:pPr>
        <w:pStyle w:val="Ae"/>
      </w:pPr>
      <w:r w:rsidRPr="00750638">
        <w:rPr>
          <w:rFonts w:hint="eastAsia"/>
        </w:rPr>
        <w:t>(C)</w:t>
      </w:r>
      <w:r w:rsidR="000D7FF2">
        <w:rPr>
          <w:rFonts w:hint="eastAsia"/>
        </w:rPr>
        <w:tab/>
      </w:r>
      <w:r w:rsidRPr="00750638">
        <w:rPr>
          <w:rFonts w:hint="eastAsia"/>
        </w:rPr>
        <w:t>〈錯誤〉中「恰若青石的街道向晚」，「向晚」除了實寫，也隱含一日將盡，歸人卻仍未歸來的失落</w:t>
      </w:r>
    </w:p>
    <w:p w:rsidR="00750638" w:rsidRPr="00750638" w:rsidRDefault="00750638" w:rsidP="00750638">
      <w:pPr>
        <w:pStyle w:val="Ae"/>
      </w:pPr>
      <w:r w:rsidRPr="00750638">
        <w:rPr>
          <w:rFonts w:hint="eastAsia"/>
        </w:rPr>
        <w:t>(D)</w:t>
      </w:r>
      <w:r w:rsidR="000D7FF2">
        <w:rPr>
          <w:rFonts w:hint="eastAsia"/>
        </w:rPr>
        <w:tab/>
      </w:r>
      <w:r w:rsidRPr="00750638">
        <w:rPr>
          <w:rFonts w:hint="eastAsia"/>
        </w:rPr>
        <w:t>〈雁〉中「我們仍然活著。仍然要飛行／在無邊際的天空」，以排成「人」字的雁群不斷飛行，象徵人的某種堅持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7.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依據下文，最符合作者「自己一個人唱歌」的敘述是：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一個人唱歌，可真奇怪。有時是下意識，自己竟不知不覺地唱起歌來，當發現自己不停地哼唱著喜歡的那一支歌的時候，也不知已唱了多久，之後不但沒停，還把歌詞一個字、一個字咬得清清楚楚。這樣無我地唱歌，起先是旋律讓他飄飄然，意識清醒後就被歌詞感動。如此一合，好像一個人扮起雙重唱，又扮聽眾陶醉。這種情形往往發生在一個人心情愉快時，歌一上口，一次一次又一次地重複不停；特別是別無他人在旁，例如洗澡、上廁所、騎機車或一個人在家等等，有時閉著嘴用鼻子哼，有時張口用「啊」字啊到底，哼唱久了，下顎還會微感痠痠的。要不是遇到有人來、忙著談事情，或是吃飯等其他事情來打斷的話，這種愉快的心情，就好像中了邪一樣。（黃春明〈心裡的桃花源〉）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心情愉悅時，便會咬字清楚地哼唱出喜歡的歌詞來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(B)</w:t>
      </w:r>
      <w:r w:rsidRPr="00750638">
        <w:rPr>
          <w:rFonts w:hint="eastAsia"/>
        </w:rPr>
        <w:t>四下無人之時，才能在無意識之中清楚地唱出歌詞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無我地哼唱時，往往一開始會不自覺沉浸在旋律中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(D)</w:t>
      </w:r>
      <w:r w:rsidRPr="00750638">
        <w:rPr>
          <w:rFonts w:hint="eastAsia"/>
        </w:rPr>
        <w:t>意識清楚之時，喜歡用「啊」字一次次地重複哼唱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8.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依據下文，最符合「康德看法」的敘述是：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有人天生熱愛助人，他們有慈悲心，因助人而得到快樂。康德卻認為，出於慈悲心的行善，不論如何正確或如何溫柔敦厚，都沒有道德價值。這似乎違反一般見解。助人為快樂之本不是很好嗎？康德會說沒錯，他當然不覺得憑著慈悲心行事有何不對。他只是區別出助人的兩種動機，一是為了讓自己快樂，一是視為義務。康德堅持，只有視為義務的動機才具道德價值，助人為快樂之本的慈悲心是值得稱讚和鼓勵，卻不值得尊敬。（改寫自邁可．桑德爾著、樂為良譯《正義：一場思辨之旅》）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助人為樂涵具道德價值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只要行善助人就具有道德價值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出於慈悲心的行善不值得鼓勵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值得尊敬的行善動機是出於義務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lastRenderedPageBreak/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9.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依據下文，□□內最適合填入的詞語依序是：</w:t>
      </w:r>
    </w:p>
    <w:p w:rsidR="00750638" w:rsidRPr="00750638" w:rsidRDefault="00750638" w:rsidP="000D7FF2">
      <w:pPr>
        <w:pStyle w:val="af4"/>
        <w:ind w:left="1790" w:hangingChars="215" w:hanging="516"/>
      </w:pPr>
      <w:r w:rsidRPr="00750638">
        <w:rPr>
          <w:rFonts w:hint="eastAsia"/>
        </w:rPr>
        <w:t>甲、</w:t>
      </w:r>
      <w:r w:rsidR="000D7FF2">
        <w:rPr>
          <w:rFonts w:eastAsia="文鼎標楷注音破音一" w:hint="eastAsia"/>
        </w:rPr>
        <w:tab/>
      </w:r>
      <w:r w:rsidRPr="00750638">
        <w:rPr>
          <w:rFonts w:hint="eastAsia"/>
        </w:rPr>
        <w:t>因聞得鹽政欲聘一□□，雨村便相托友力，謀了進去，且作安身之計。（《紅樓夢》第</w:t>
      </w:r>
      <w:r w:rsidRPr="00750638">
        <w:rPr>
          <w:rFonts w:hint="eastAsia"/>
        </w:rPr>
        <w:t>2</w:t>
      </w:r>
      <w:r w:rsidRPr="00750638">
        <w:rPr>
          <w:rFonts w:hint="eastAsia"/>
        </w:rPr>
        <w:t>回）</w:t>
      </w:r>
    </w:p>
    <w:p w:rsidR="00750638" w:rsidRPr="00750638" w:rsidRDefault="00750638" w:rsidP="000D7FF2">
      <w:pPr>
        <w:pStyle w:val="af4"/>
        <w:ind w:left="1790" w:hangingChars="215" w:hanging="516"/>
      </w:pPr>
      <w:r w:rsidRPr="00750638">
        <w:rPr>
          <w:rFonts w:hint="eastAsia"/>
        </w:rPr>
        <w:t>乙、</w:t>
      </w:r>
      <w:r w:rsidR="000D7FF2">
        <w:rPr>
          <w:rFonts w:hint="eastAsia"/>
        </w:rPr>
        <w:tab/>
      </w:r>
      <w:r w:rsidRPr="00750638">
        <w:rPr>
          <w:rFonts w:hint="eastAsia"/>
        </w:rPr>
        <w:t>空著我埋怨爹娘，選揀□□，相貌堂堂，自一夜花燭洞房，怎提防這一場。（元雜劇《秋胡戲妻》）</w:t>
      </w:r>
    </w:p>
    <w:p w:rsidR="00750638" w:rsidRPr="00750638" w:rsidRDefault="00750638" w:rsidP="000D7FF2">
      <w:pPr>
        <w:pStyle w:val="af4"/>
        <w:ind w:left="1790" w:hangingChars="215" w:hanging="516"/>
      </w:pPr>
      <w:r w:rsidRPr="00750638">
        <w:rPr>
          <w:rFonts w:hint="eastAsia"/>
        </w:rPr>
        <w:t>丙、</w:t>
      </w:r>
      <w:r w:rsidR="000D7FF2">
        <w:rPr>
          <w:rFonts w:hint="eastAsia"/>
        </w:rPr>
        <w:tab/>
      </w:r>
      <w:r w:rsidRPr="00750638">
        <w:rPr>
          <w:rFonts w:hint="eastAsia"/>
        </w:rPr>
        <w:t>周公行政七年，成王長，周公反政成王，□□就群臣之位。（《史記．周本紀》）</w:t>
      </w:r>
    </w:p>
    <w:p w:rsidR="001C584A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西賓／東床／北面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西賓／西席／南面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東道／東床／南面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東道／西席／北面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10.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依據下文，最符合主旨的是：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人生而有欲，欲而不得，則不能無求。求而無度量分界，則不能不爭；爭則亂，亂則窮。先王惡其亂也，故制禮義以分之，以養人之欲，給人之求。（《荀子》）</w:t>
      </w:r>
    </w:p>
    <w:p w:rsidR="00750638" w:rsidRPr="00750638" w:rsidRDefault="00750638" w:rsidP="000D7FF2">
      <w:pPr>
        <w:pStyle w:val="Ae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王道無偏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無欲則治</w:t>
      </w:r>
      <w:r w:rsidR="000D7FF2">
        <w:rPr>
          <w:rFonts w:hint="eastAsia"/>
        </w:rPr>
        <w:tab/>
      </w:r>
      <w:r w:rsidRPr="00750638">
        <w:rPr>
          <w:rFonts w:hint="eastAsia"/>
        </w:rPr>
        <w:t>(C)</w:t>
      </w:r>
      <w:r w:rsidRPr="00750638">
        <w:rPr>
          <w:rFonts w:hint="eastAsia"/>
        </w:rPr>
        <w:t>爭起於分界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禮源於治亂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11.</w:t>
      </w:r>
      <w:r w:rsidR="000D7FF2">
        <w:rPr>
          <w:rFonts w:hint="eastAsia"/>
        </w:rPr>
        <w:tab/>
      </w:r>
      <w:r w:rsidRPr="00750638">
        <w:rPr>
          <w:rFonts w:hint="eastAsia"/>
        </w:rPr>
        <w:t>某秀才參加鄉試，題目出自「四書」。他在文中闡釋題意：「人不能不與世為酬酢，言色恭行焉。情之不可已，本自有當然之則也。乃巧好為言，容悅為色，周旋舉止，悉邪為之。」則試卷題目最可能是：</w:t>
      </w:r>
    </w:p>
    <w:p w:rsidR="001C584A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色厲而內荏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一言可以興邦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巧言令色足恭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名不正則言不順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12.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關於下文陶、馬二人的對話，敘述最適當的是：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陶一日謂馬曰：「君家固不豐，僕日以口腹累知交，胡可為常？為今計，賣菊亦足謀生。」馬素介，聞陶言，甚鄙之，曰：「僕以君風流高士，當能安貧。今作是論，則以東籬為市井，有辱黃花矣。」陶笑曰：「自食其力不為貪，販花為業不為俗。人固不可苟求富，然亦不必務求貧也。」（《聊齋誌異．黃英》）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陶以馬未能安貧為恥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馬希望陶能自食其力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陶與馬商議賣菊維生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馬怕家貧而有辱於陶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13.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關於詩中石蒼舒之「病」，敘述最適當的是：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人生識字憂患始，姓名粗記可以休。何用草書誇神速，開卷惝怳令人愁。我嘗好之每自笑，君有此病何能瘳。自言其中有至樂，適意無異逍遙遊。近者作堂名醉墨，如飲美酒消百憂。乃知柳子語不妄，病嗜土炭如珍羞。（節錄自蘇軾〈石蒼舒醉墨堂〉）</w:t>
      </w:r>
    </w:p>
    <w:p w:rsidR="00750638" w:rsidRPr="00750638" w:rsidRDefault="00403034" w:rsidP="00785E10">
      <w:pPr>
        <w:pStyle w:val="Ae"/>
      </w:pPr>
      <w:r>
        <w:rPr>
          <w:noProof/>
        </w:rPr>
        <mc:AlternateContent>
          <mc:Choice Requires="wps">
            <w:drawing>
              <wp:anchor distT="0" distB="0" distL="114935" distR="114300" simplePos="0" relativeHeight="251661312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69850</wp:posOffset>
                </wp:positionV>
                <wp:extent cx="1007110" cy="819150"/>
                <wp:effectExtent l="0" t="0" r="2540" b="0"/>
                <wp:wrapNone/>
                <wp:docPr id="424" name="文字方塊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638" w:rsidRDefault="00750638" w:rsidP="00750638">
                            <w:pPr>
                              <w:rPr>
                                <w:rStyle w:val="afd"/>
                              </w:rPr>
                            </w:pPr>
                            <w:r>
                              <w:rPr>
                                <w:rStyle w:val="afd"/>
                                <w:rFonts w:hint="eastAsia"/>
                              </w:rPr>
                              <w:t>惝怳：惆悵</w:t>
                            </w:r>
                          </w:p>
                          <w:p w:rsidR="00750638" w:rsidRDefault="00750638" w:rsidP="00750638">
                            <w:pPr>
                              <w:rPr>
                                <w:rStyle w:val="afd"/>
                              </w:rPr>
                            </w:pPr>
                            <w:r>
                              <w:rPr>
                                <w:rStyle w:val="afd"/>
                                <w:rFonts w:hint="eastAsia"/>
                              </w:rPr>
                              <w:t>瘳：病癒</w:t>
                            </w:r>
                          </w:p>
                          <w:p w:rsidR="00750638" w:rsidRDefault="00750638" w:rsidP="00750638">
                            <w:pPr>
                              <w:rPr>
                                <w:rStyle w:val="afd"/>
                              </w:rPr>
                            </w:pPr>
                            <w:r>
                              <w:rPr>
                                <w:rStyle w:val="afd"/>
                                <w:rFonts w:hint="eastAsia"/>
                              </w:rPr>
                              <w:t>柳子：柳宗元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24" o:spid="_x0000_s1026" type="#_x0000_t202" style="position:absolute;left:0;text-align:left;margin-left:423.15pt;margin-top:5.5pt;width:79.3pt;height:64.5pt;z-index:251661312;visibility:visible;mso-wrap-style:square;mso-width-percent:0;mso-height-percent:0;mso-wrap-distance-left:9.0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" filled="f">
                <v:textbox>
                  <w:txbxContent>
                    <w:p w:rsidR="00750638" w:rsidRDefault="00750638" w:rsidP="00750638">
                      <w:pPr>
                        <w:rPr>
                          <w:rStyle w:val="afd"/>
                        </w:rPr>
                      </w:pPr>
                      <w:r>
                        <w:rPr>
                          <w:rStyle w:val="afd"/>
                          <w:rFonts w:hint="eastAsia"/>
                        </w:rPr>
                        <w:t>惝怳：惆悵</w:t>
                      </w:r>
                    </w:p>
                    <w:p w:rsidR="00750638" w:rsidRDefault="00750638" w:rsidP="00750638">
                      <w:pPr>
                        <w:rPr>
                          <w:rStyle w:val="afd"/>
                        </w:rPr>
                      </w:pPr>
                      <w:r>
                        <w:rPr>
                          <w:rStyle w:val="afd"/>
                          <w:rFonts w:hint="eastAsia"/>
                        </w:rPr>
                        <w:t>瘳：病癒</w:t>
                      </w:r>
                    </w:p>
                    <w:p w:rsidR="00750638" w:rsidRDefault="00750638" w:rsidP="00750638">
                      <w:pPr>
                        <w:rPr>
                          <w:rStyle w:val="afd"/>
                        </w:rPr>
                      </w:pPr>
                      <w:r>
                        <w:rPr>
                          <w:rStyle w:val="afd"/>
                          <w:rFonts w:hint="eastAsia"/>
                        </w:rPr>
                        <w:t>柳子：柳宗元</w:t>
                      </w:r>
                    </w:p>
                  </w:txbxContent>
                </v:textbox>
              </v:shape>
            </w:pict>
          </mc:Fallback>
        </mc:AlternateContent>
      </w:r>
      <w:r w:rsidR="00750638"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="00750638" w:rsidRPr="00750638">
        <w:rPr>
          <w:rFonts w:hint="eastAsia"/>
        </w:rPr>
        <w:t>石蒼舒醉心翰墨成疾仍不改其樂，蘇軾擔心他過度沉迷而招禍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石蒼舒嗜書與柳子嗜土炭如珍饈之病，蘇軾認為皆蘊不遇之憾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蘇軾好書藝而與石蒼舒同病，但自慚不及石神速，故開卷惝怳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蘇軾消遣石蒼舒病重難癒，意在稱美其癡迷書藝而能逍遙自樂</w:t>
      </w:r>
    </w:p>
    <w:p w:rsidR="000D7FF2" w:rsidRDefault="00750638" w:rsidP="001C584A">
      <w:pPr>
        <w:pStyle w:val="af5"/>
      </w:pPr>
      <w:r w:rsidRPr="00750638">
        <w:rPr>
          <w:rFonts w:hint="eastAsia"/>
        </w:rPr>
        <w:lastRenderedPageBreak/>
        <w:t>14-15</w:t>
      </w:r>
      <w:r w:rsidRPr="00750638">
        <w:rPr>
          <w:rFonts w:hint="eastAsia"/>
        </w:rPr>
        <w:t>為題組</w:t>
      </w:r>
    </w:p>
    <w:p w:rsidR="00750638" w:rsidRPr="00750638" w:rsidRDefault="00750638" w:rsidP="000D7FF2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14-15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一系列華美的修辭被時尚工業與大眾媒體用以頌揚牛仔褲──「自由無拘」、「簡單率直」、「獨立反叛」……甚至有學術作品形容它是民主普及、平等擁有的意義載體。牛仔褲的特別，大概在於擁有某種難以駕馭、持續自我定義的矛盾性。</w:t>
      </w:r>
      <w:r w:rsidRPr="00750638">
        <w:rPr>
          <w:rFonts w:hint="eastAsia"/>
        </w:rPr>
        <w:t>20</w:t>
      </w:r>
      <w:r w:rsidRPr="00750638">
        <w:rPr>
          <w:rFonts w:hint="eastAsia"/>
        </w:rPr>
        <w:t>世紀初的美國，牛仔褲被打造成「新平民」階級的大眾認同，既依賴左派意象，卻又是流行商品；屬於普羅階級，卻訴諸個體叛逆。牛仔褲逐漸打破既定的衣著邏輯，既是流行裝扮但又隨意邋遢。如今，牛仔褲繼續自體矛盾、增生。在空間面向上，巴黎舞臺的走秀名模、倫敦廣場的抗議人士、紐約華爾街的小開、東京秋葉原的駭客都穿著它，各取所需，各盡所能；在時間面向上，即使不能穿的二手破褲，也擁有驚人的市場價值。（改寫自李明璁〈牛仔褲〉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14.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下列關於牛仔褲的敘述，最符合上文內容的是：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難以駕馭的時尚衣著</w:t>
      </w:r>
      <w:r w:rsidRPr="00750638">
        <w:rPr>
          <w:rFonts w:hint="eastAsia"/>
        </w:rPr>
        <w:tab/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凸顯特異的小眾精神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蘊含豐富的意義詮解</w:t>
      </w:r>
      <w:r w:rsidRPr="00750638">
        <w:rPr>
          <w:rFonts w:hint="eastAsia"/>
        </w:rPr>
        <w:tab/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追求品味的設計質感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15.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下列各組概念，</w:t>
      </w:r>
      <w:r w:rsidRPr="000D7FF2">
        <w:rPr>
          <w:rFonts w:hint="eastAsia"/>
          <w:b/>
          <w:u w:val="single"/>
        </w:rPr>
        <w:t>最不適合</w:t>
      </w:r>
      <w:r w:rsidRPr="00750638">
        <w:rPr>
          <w:rFonts w:hint="eastAsia"/>
        </w:rPr>
        <w:t>用來解釋上文所指「牛仔褲的矛盾性」的是：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左派意象／流行商品</w:t>
      </w:r>
      <w:r w:rsidRPr="00750638">
        <w:rPr>
          <w:rFonts w:hint="eastAsia"/>
        </w:rPr>
        <w:tab/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普羅階級／個體叛逆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流行裝扮／隨意邋遢</w:t>
      </w:r>
      <w:r w:rsidRPr="00750638">
        <w:rPr>
          <w:rFonts w:hint="eastAsia"/>
        </w:rPr>
        <w:tab/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新平民階級／大眾認同</w:t>
      </w:r>
    </w:p>
    <w:p w:rsidR="000D7FF2" w:rsidRDefault="00750638" w:rsidP="001C584A">
      <w:pPr>
        <w:pStyle w:val="af5"/>
      </w:pPr>
      <w:r w:rsidRPr="00750638">
        <w:rPr>
          <w:rFonts w:hint="eastAsia"/>
        </w:rPr>
        <w:t>16-18</w:t>
      </w:r>
      <w:r w:rsidRPr="00750638">
        <w:rPr>
          <w:rFonts w:hint="eastAsia"/>
        </w:rPr>
        <w:t>為題組</w:t>
      </w:r>
    </w:p>
    <w:p w:rsidR="00750638" w:rsidRPr="00750638" w:rsidRDefault="00750638" w:rsidP="000D7FF2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16-18</w:t>
      </w:r>
      <w:r w:rsidRPr="00750638">
        <w:rPr>
          <w:rFonts w:hint="eastAsia"/>
        </w:rPr>
        <w:t>題。</w:t>
      </w:r>
    </w:p>
    <w:p w:rsidR="00750638" w:rsidRPr="00750638" w:rsidRDefault="00750638" w:rsidP="00144FF1">
      <w:pPr>
        <w:pStyle w:val="1"/>
        <w:spacing w:afterLines="30" w:after="108"/>
        <w:ind w:left="1270" w:hanging="1270"/>
      </w:pPr>
      <w:r w:rsidRPr="000D7FF2">
        <w:rPr>
          <w:rFonts w:hint="eastAsia"/>
          <w:bdr w:val="single" w:sz="4" w:space="0" w:color="auto"/>
        </w:rPr>
        <w:t>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6"/>
      </w:tblGrid>
      <w:tr w:rsidR="00750638" w:rsidRPr="00750638" w:rsidTr="000D7FF2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50638" w:rsidRPr="007A28C9" w:rsidRDefault="00750638" w:rsidP="007A28C9">
            <w:pPr>
              <w:pStyle w:val="1"/>
              <w:spacing w:line="240" w:lineRule="auto"/>
              <w:ind w:left="1271" w:hanging="1271"/>
              <w:jc w:val="center"/>
              <w:rPr>
                <w:b/>
                <w:color w:val="FFFFFF" w:themeColor="background1"/>
              </w:rPr>
            </w:pPr>
            <w:r w:rsidRPr="007A28C9">
              <w:rPr>
                <w:rFonts w:hint="eastAsia"/>
                <w:b/>
                <w:color w:val="FFFFFF" w:themeColor="background1"/>
              </w:rPr>
              <w:t>陸</w:t>
            </w:r>
            <w:r w:rsidRPr="000D7FF2">
              <w:rPr>
                <w:rFonts w:hint="eastAsia"/>
                <w:b/>
                <w:color w:val="FFFFFF" w:themeColor="background1"/>
              </w:rPr>
              <w:t>游粥品私房筆記</w:t>
            </w:r>
          </w:p>
        </w:tc>
      </w:tr>
      <w:tr w:rsidR="00750638" w:rsidRPr="00750638" w:rsidTr="000D7FF2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0D7FF2">
            <w:pPr>
              <w:pStyle w:val="af4"/>
              <w:ind w:leftChars="0" w:left="0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烏豆粥</w:t>
            </w:r>
          </w:p>
          <w:p w:rsidR="00750638" w:rsidRDefault="00750638" w:rsidP="00144FF1">
            <w:pPr>
              <w:pStyle w:val="af4"/>
              <w:spacing w:afterLines="30" w:after="108"/>
              <w:ind w:leftChars="0" w:left="0"/>
              <w:rPr>
                <w:spacing w:val="-10"/>
              </w:rPr>
            </w:pPr>
            <w:r w:rsidRPr="000D7FF2">
              <w:rPr>
                <w:rFonts w:hint="eastAsia"/>
                <w:spacing w:val="-10"/>
              </w:rPr>
              <w:t>用新好大烏豆一斤，炭火鬻一日，當糜爛。（此時）可作三升米粥，至極熟，下豆，入糖一斤和勻，又入細生薑棊子四兩。</w:t>
            </w:r>
          </w:p>
          <w:p w:rsidR="000D7FF2" w:rsidRPr="000D7FF2" w:rsidRDefault="000D7FF2" w:rsidP="000D7FF2">
            <w:pPr>
              <w:pStyle w:val="af4"/>
              <w:snapToGrid w:val="0"/>
              <w:spacing w:line="100" w:lineRule="exact"/>
              <w:ind w:leftChars="0" w:left="0"/>
              <w:rPr>
                <w:spacing w:val="-1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0D7FF2">
            <w:pPr>
              <w:pStyle w:val="af4"/>
              <w:ind w:leftChars="0" w:left="0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地黃粥</w:t>
            </w:r>
          </w:p>
          <w:p w:rsidR="00750638" w:rsidRPr="00750638" w:rsidRDefault="00750638" w:rsidP="000D7FF2">
            <w:pPr>
              <w:pStyle w:val="af4"/>
              <w:ind w:leftChars="0" w:left="0"/>
            </w:pPr>
            <w:r w:rsidRPr="00750638">
              <w:rPr>
                <w:rFonts w:hint="eastAsia"/>
              </w:rPr>
              <w:t>用地黃二合，候湯沸，與米同下。別用酥二合、蜜一合，炒令香熟，貯器中，候粥欲熟乃下。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0D7FF2">
            <w:pPr>
              <w:pStyle w:val="af4"/>
              <w:ind w:leftChars="0" w:left="0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枸杞粥</w:t>
            </w:r>
          </w:p>
          <w:p w:rsidR="00750638" w:rsidRPr="00750638" w:rsidRDefault="00750638" w:rsidP="000D7FF2">
            <w:pPr>
              <w:pStyle w:val="af4"/>
              <w:ind w:leftChars="0" w:left="0"/>
            </w:pPr>
            <w:r w:rsidRPr="00750638">
              <w:rPr>
                <w:rFonts w:hint="eastAsia"/>
              </w:rPr>
              <w:t>用紅熟枸杞子，生細研，淨布捩汁，每粥一椀用汁一盞，加少煉熟蜜乃鬻。</w:t>
            </w:r>
          </w:p>
        </w:tc>
      </w:tr>
    </w:tbl>
    <w:p w:rsidR="00750638" w:rsidRPr="000D7FF2" w:rsidRDefault="00750638" w:rsidP="00750638">
      <w:pPr>
        <w:pStyle w:val="1"/>
        <w:ind w:left="1270" w:hanging="1270"/>
        <w:rPr>
          <w:bdr w:val="single" w:sz="4" w:space="0" w:color="auto"/>
        </w:rPr>
      </w:pPr>
      <w:r w:rsidRPr="000D7FF2">
        <w:rPr>
          <w:rFonts w:hint="eastAsia"/>
          <w:bdr w:val="single" w:sz="4" w:space="0" w:color="auto"/>
        </w:rPr>
        <w:t>乙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陸游是一位高壽的詩人，注重養生。他主張「若偶食一物多，則當減一物以乘除之，如湯餅稍多，則減飯」，又認為「養生所甚惡，旨酒及大肉」，提倡「食淡百味足」。不過，陸游的體質並不好，他曾提到自己「不堪酒渴兼消渴」。古人所說的消渴，即今日所稱的糖尿病。陸游的牙齒也不好，有〈齲齒〉等一百多首與牙病相關的詩。其實，血糖控制不好的人，不但容易蛀牙，也會增加牙周破壞的程度，陸游晚年詩句「一齒屢搖猶決肉」、「欲墮不墮齒更危」，顯示他可能深為牙周病所苦。或許正因如此，陸游特別喜歡吃粥。他在〈薄粥〉詩力讚食粥能讓「饑腸且免轉車輪」，又於〈食粥〉詩說：「世人個個學長年，不晤長年在目前。我得宛丘平易法，只將食粥致神仙」。「宛丘」即蘇門四學士之一的張耒，寫過一篇〈粥記贈潘邠老〉，認為食粥</w:t>
      </w:r>
      <w:r w:rsidRPr="00750638">
        <w:rPr>
          <w:rFonts w:hint="eastAsia"/>
        </w:rPr>
        <w:lastRenderedPageBreak/>
        <w:t>可以延年。據說陸游晚年起床後第一件事就是熬粥，熬好後喝一碗，再睡個回籠覺，「粥在腹中，暖而宜睡，天下第一樂也」。（改寫自譚健鍬《史料未及的奪命內幕》）</w:t>
      </w:r>
    </w:p>
    <w:p w:rsidR="00750638" w:rsidRPr="000D7FF2" w:rsidRDefault="00750638" w:rsidP="00144FF1">
      <w:pPr>
        <w:pStyle w:val="1"/>
        <w:spacing w:afterLines="30" w:after="108"/>
        <w:ind w:left="1270" w:hanging="1270"/>
        <w:rPr>
          <w:bdr w:val="single" w:sz="4" w:space="0" w:color="auto"/>
        </w:rPr>
      </w:pPr>
      <w:r w:rsidRPr="000D7FF2"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4506312</wp:posOffset>
            </wp:positionH>
            <wp:positionV relativeFrom="paragraph">
              <wp:posOffset>164547</wp:posOffset>
            </wp:positionV>
            <wp:extent cx="1980000" cy="1288800"/>
            <wp:effectExtent l="0" t="0" r="1270" b="6985"/>
            <wp:wrapNone/>
            <wp:docPr id="1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15題.tif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FF2">
        <w:rPr>
          <w:rFonts w:hint="eastAsia"/>
          <w:bdr w:val="single" w:sz="4" w:space="0" w:color="auto"/>
        </w:rPr>
        <w:t>丙</w:t>
      </w:r>
    </w:p>
    <w:tbl>
      <w:tblPr>
        <w:tblStyle w:val="aa"/>
        <w:tblW w:w="0" w:type="auto"/>
        <w:tblInd w:w="80" w:type="dxa"/>
        <w:tblLook w:val="04A0" w:firstRow="1" w:lastRow="0" w:firstColumn="1" w:lastColumn="0" w:noHBand="0" w:noVBand="1"/>
      </w:tblPr>
      <w:tblGrid>
        <w:gridCol w:w="6974"/>
      </w:tblGrid>
      <w:tr w:rsidR="00750638" w:rsidRPr="00750638" w:rsidTr="000D7FF2">
        <w:tc>
          <w:tcPr>
            <w:tcW w:w="6974" w:type="dxa"/>
          </w:tcPr>
          <w:p w:rsidR="00750638" w:rsidRPr="000D7FF2" w:rsidRDefault="00750638" w:rsidP="000D7FF2">
            <w:pPr>
              <w:pStyle w:val="1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掌握低</w:t>
            </w:r>
            <w:r w:rsidRPr="000D7FF2">
              <w:rPr>
                <w:b/>
              </w:rPr>
              <w:t>GI</w:t>
            </w:r>
            <w:r w:rsidRPr="000D7FF2">
              <w:rPr>
                <w:rFonts w:hint="eastAsia"/>
                <w:b/>
              </w:rPr>
              <w:t>飲食，遠離糖尿病！</w:t>
            </w:r>
          </w:p>
          <w:p w:rsidR="00750638" w:rsidRPr="00750638" w:rsidRDefault="00750638" w:rsidP="000D7FF2">
            <w:pPr>
              <w:pStyle w:val="af4"/>
              <w:ind w:leftChars="0" w:left="0"/>
            </w:pPr>
            <w:r w:rsidRPr="00750638">
              <w:t>升糖指數（</w:t>
            </w:r>
            <w:r w:rsidRPr="00750638">
              <w:t>GI</w:t>
            </w:r>
            <w:r w:rsidRPr="00750638">
              <w:t>）：是指食用食物後</w:t>
            </w:r>
            <w:r w:rsidRPr="00750638">
              <w:t>2</w:t>
            </w:r>
            <w:r w:rsidRPr="00750638">
              <w:t>小時內血糖增加值與基本值的比較。它顯示食物經腸胃道消化後產生的醣分所造成血糖上升的速度快慢。食物的</w:t>
            </w:r>
            <w:r w:rsidRPr="00750638">
              <w:t>GI</w:t>
            </w:r>
            <w:r w:rsidRPr="00750638">
              <w:t>值愈高會讓血糖上升的速度愈快。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247"/>
      </w:tblGrid>
      <w:tr w:rsidR="00750638" w:rsidRPr="00750638" w:rsidTr="00782C96"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  <w:color w:val="FFFFFF" w:themeColor="background1"/>
              </w:rPr>
            </w:pPr>
            <w:r w:rsidRPr="000D7FF2">
              <w:rPr>
                <w:rFonts w:hint="eastAsia"/>
                <w:b/>
                <w:color w:val="FFFFFF" w:themeColor="background1"/>
              </w:rPr>
              <w:t>影響食物</w:t>
            </w:r>
            <w:r w:rsidRPr="000D7FF2">
              <w:rPr>
                <w:rFonts w:hint="eastAsia"/>
                <w:b/>
                <w:color w:val="FFFFFF" w:themeColor="background1"/>
              </w:rPr>
              <w:t>GI</w:t>
            </w:r>
            <w:r w:rsidRPr="000D7FF2">
              <w:rPr>
                <w:rFonts w:hint="eastAsia"/>
                <w:b/>
                <w:color w:val="FFFFFF" w:themeColor="background1"/>
              </w:rPr>
              <w:t>的因素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食物營養素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蛋白質或脂肪類食物消化程序較複雜，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值通常較精緻澱粉類低。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食物型態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稀爛、切碎的食物容易吸收，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值較高。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纖維含量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纖維量愈高，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值愈低。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烹調方式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澱粉經長時間烹煮而糊化，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值較高。水煮的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值低於炒、煎。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食物搭配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高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食物和低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食物搭配食用，可平衡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值。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16.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依據資料甲，關於陸游的煮粥祕訣，下列敘述最適當的是：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煮粥時間長短，依序為地黃粥＞烏豆粥＞枸杞粥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以烏豆、枸杞煮粥，烏豆和枸杞均須預先處理備用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以地黃、枸杞煮粥，均須在起鍋後另加以蜜炒製的配料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烏豆當於冷水時與米同煮，地黃則須待水沸後方與米入鍋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17.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依據資料甲、乙、丙，關於陸游食粥與健康的敘述，最適當的是：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陸游曾向張耒求得煮粥筆記，鑽研粥品養生之道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陸游吃粥雖可使牙齒免於咀嚼，卻不利於血糖控制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吃粥兩小時內血糖波動小，能讓陸游的回籠覺睡得安穩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加糖會讓陸游的粥品</w:t>
      </w:r>
      <w:r w:rsidRPr="00750638">
        <w:rPr>
          <w:rFonts w:hint="eastAsia"/>
        </w:rPr>
        <w:t>GI</w:t>
      </w:r>
      <w:r w:rsidRPr="00750638">
        <w:rPr>
          <w:rFonts w:hint="eastAsia"/>
        </w:rPr>
        <w:t>值上升，但長時間熬煮可減低粥品</w:t>
      </w:r>
      <w:r w:rsidRPr="00750638">
        <w:rPr>
          <w:rFonts w:hint="eastAsia"/>
        </w:rPr>
        <w:t>GI</w:t>
      </w:r>
      <w:r w:rsidRPr="00750638">
        <w:rPr>
          <w:rFonts w:hint="eastAsia"/>
        </w:rPr>
        <w:t>值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18.</w:t>
      </w:r>
      <w:r w:rsidR="000D7FF2">
        <w:rPr>
          <w:rFonts w:hint="eastAsia"/>
        </w:rPr>
        <w:tab/>
      </w:r>
      <w:r w:rsidRPr="00750638">
        <w:rPr>
          <w:rFonts w:hint="eastAsia"/>
        </w:rPr>
        <w:t>若陸游想控制血糖，則依據資料丙，對①、②兩項調整方式，最適當的判斷是：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①每餐多吃一碗白飯，少吃一碗塊狀肉類。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②每餐少吃一碗清粥，多吃一碗高纖蔬菜。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t xml:space="preserve"> </w:t>
      </w:r>
      <w:r w:rsidRPr="00750638">
        <w:rPr>
          <w:rFonts w:hint="eastAsia"/>
        </w:rPr>
        <w:t>①、②皆正確</w:t>
      </w:r>
      <w:r w:rsidRPr="00750638">
        <w:rPr>
          <w:rFonts w:hint="eastAsia"/>
        </w:rPr>
        <w:tab/>
        <w:t>(B)</w:t>
      </w:r>
      <w:r w:rsidRPr="00750638">
        <w:t xml:space="preserve"> </w:t>
      </w:r>
      <w:r w:rsidRPr="00750638">
        <w:rPr>
          <w:rFonts w:hint="eastAsia"/>
        </w:rPr>
        <w:t>①無法判斷，②正確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t xml:space="preserve"> </w:t>
      </w:r>
      <w:r w:rsidRPr="00750638">
        <w:rPr>
          <w:rFonts w:hint="eastAsia"/>
        </w:rPr>
        <w:t>①錯誤，②正確</w:t>
      </w:r>
      <w:r w:rsidRPr="00750638">
        <w:rPr>
          <w:rFonts w:hint="eastAsia"/>
        </w:rPr>
        <w:tab/>
        <w:t>(D)</w:t>
      </w:r>
      <w:r w:rsidRPr="00750638">
        <w:t xml:space="preserve"> </w:t>
      </w:r>
      <w:r w:rsidRPr="00750638">
        <w:rPr>
          <w:rFonts w:hint="eastAsia"/>
        </w:rPr>
        <w:t>①錯誤，②無法判斷</w:t>
      </w:r>
    </w:p>
    <w:p w:rsidR="00785E10" w:rsidRDefault="00750638" w:rsidP="001C584A">
      <w:pPr>
        <w:pStyle w:val="af5"/>
      </w:pPr>
      <w:r w:rsidRPr="00750638">
        <w:rPr>
          <w:rFonts w:hint="eastAsia"/>
        </w:rPr>
        <w:t>19-21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19-21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電影《駭客任務》（</w:t>
      </w:r>
      <w:r w:rsidRPr="00785E10">
        <w:rPr>
          <w:rFonts w:hint="eastAsia"/>
          <w:i/>
        </w:rPr>
        <w:t>The Matrix</w:t>
      </w:r>
      <w:r w:rsidRPr="00750638">
        <w:rPr>
          <w:rFonts w:hint="eastAsia"/>
        </w:rPr>
        <w:t>）票房大熱，故事源於一個簡單的設想：人們眼中千真萬確、堅不可摧的世界是由一個電腦程式虛擬而來，設計者想阻止人們去接觸真實的世界。電影有眩目的特技效果、帥氣的皮質戲服和精彩武打場面，配合深具新時代靈修意蘊的對白，背後的訊</w:t>
      </w:r>
      <w:r w:rsidRPr="00750638">
        <w:rPr>
          <w:rFonts w:hint="eastAsia"/>
        </w:rPr>
        <w:lastRenderedPageBreak/>
        <w:t>息只有一個：人們感知的世界，不論從宏觀或微觀而言，都在日漸偏離傳統定義或概念中的真實世界；人們看到的世界，猶如投向岩壁的光影，依稀可見片刻實景，卻看不到紋理痕跡，更深層的真相也藏在陰影之下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主要經濟指標（例如：國民生產毛額、國民幸福指數……）也是人為的建構，是數字的駭客帝國。經濟指標構築出一個虛擬世界，裡面由數字定義一切，現實會得到局部呈現，也會變得模糊扭曲。貿易數據無法準確記錄蘋果公司產品的生產過程，就是最好的例子。失業不是真實的狀態而是統計的產物（如果你沒有工作，但因市面上沒有合適的工作而不去求職，就不算「失業」），也是有力的說明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但這麼說也不對。主要經濟指標構築的世界不完全是虛假的幻象；激進分子總執意懷疑政府有意操縱經濟指標，也是過慮的想法。經濟指標的產生，確實是為了理解和處理經濟調控的複雜問題，本身帶有美好願望，只是它們也有局限，未必能指引我們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《駭客任務》的大英雄尼歐看穿了虛擬世界，還在幾個平行空間中穿梭遊走，試圖破解迷陣。現實世界沒有這種戲劇色彩，但不少人已意識到，所謂「經濟」是由經濟指標所塑造，只是反映現實的版本之一。目前，本土和全球經濟發展都一日千里，謎團也越滾越大，「經濟」卻只能提供一種描述，而且未必準確。於是，一群經濟創意大師正努力改變人們認識世界的視角，竭力幫助人們看清經濟指標所掩蓋的事實。這群統計界的英雄尼歐，正是我們的希望所在。（改寫自扎卡里．卡拉貝爾著、葉家興、葉嘉譯《當經濟指標統治我們》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19.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依據上文，下列關於電影《駭客任務》的敘述，最適當的是：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票房大賣之因在於主角尼歐以高超的技術駭進國家電腦系統，取得貿易數據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故事背景是人們處於由電腦程式所構築出的虛擬世界，和真實世界日漸偏離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劇中藉充滿靈修意蘊的對白，表達人類的感知能力因沉溺電腦而退化的隱憂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電影將國家的經濟指標暗喻為數字的駭客帝國，為大眾揭開經濟指標的面紗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20.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下列敘述，符合上文對「主要經濟指標」看法的是：</w:t>
      </w:r>
    </w:p>
    <w:p w:rsidR="00750638" w:rsidRPr="00785E10" w:rsidRDefault="00750638" w:rsidP="00785E10">
      <w:pPr>
        <w:pStyle w:val="Ae"/>
      </w:pPr>
      <w:r w:rsidRPr="00750638">
        <w:rPr>
          <w:rFonts w:hint="eastAsia"/>
        </w:rPr>
        <w:t>(</w:t>
      </w:r>
      <w:r w:rsidRPr="00785E10">
        <w:rPr>
          <w:rFonts w:hint="eastAsia"/>
        </w:rPr>
        <w:t>A)</w:t>
      </w:r>
      <w:r w:rsidR="00785E10">
        <w:rPr>
          <w:rFonts w:hint="eastAsia"/>
        </w:rPr>
        <w:tab/>
      </w:r>
      <w:r w:rsidRPr="00785E10">
        <w:rPr>
          <w:rFonts w:hint="eastAsia"/>
        </w:rPr>
        <w:t>透過統計數字，構建關於經濟發展的片面描述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(B)</w:t>
      </w:r>
      <w:r w:rsidR="00785E10">
        <w:rPr>
          <w:rFonts w:hint="eastAsia"/>
        </w:rPr>
        <w:tab/>
      </w:r>
      <w:r w:rsidRPr="00785E10">
        <w:rPr>
          <w:rFonts w:hint="eastAsia"/>
        </w:rPr>
        <w:t>所建構的並非真實世界，而是不存在的虛假幻象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(C)</w:t>
      </w:r>
      <w:r w:rsidR="00785E10">
        <w:rPr>
          <w:rFonts w:hint="eastAsia"/>
        </w:rPr>
        <w:tab/>
      </w:r>
      <w:r w:rsidRPr="00785E10">
        <w:rPr>
          <w:rFonts w:hint="eastAsia"/>
        </w:rPr>
        <w:t>以統計數字定義一切，是政府和激進分子的人為建構</w:t>
      </w:r>
    </w:p>
    <w:p w:rsidR="00750638" w:rsidRPr="00750638" w:rsidRDefault="00750638" w:rsidP="00785E10">
      <w:pPr>
        <w:pStyle w:val="Ae"/>
      </w:pPr>
      <w:r w:rsidRPr="00785E10">
        <w:rPr>
          <w:rFonts w:hint="eastAsia"/>
        </w:rPr>
        <w:t>(D)</w:t>
      </w:r>
      <w:r w:rsidR="00785E10">
        <w:rPr>
          <w:rFonts w:hint="eastAsia"/>
        </w:rPr>
        <w:tab/>
      </w:r>
      <w:r w:rsidRPr="00785E10">
        <w:rPr>
          <w:rFonts w:hint="eastAsia"/>
        </w:rPr>
        <w:t>為理解和</w:t>
      </w:r>
      <w:r w:rsidRPr="00750638">
        <w:rPr>
          <w:rFonts w:hint="eastAsia"/>
        </w:rPr>
        <w:t>處理經濟調控的複雜問題，提供完整的準確數據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21.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關於上文的書寫策略，下列敘述最適當的是：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舉《駭客任務》對經濟指標的反省為例，以支持論點，增加說服力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以《駭客任務》的寓意，帶出作者對經濟指標的觀察，並吸引讀者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先描述《駭客任務》的劇情，再指出電影的寓意在於影射經濟指標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藉比較《駭客任務》和經濟指標之異同，感慨經濟大師未破解迷陣</w:t>
      </w:r>
    </w:p>
    <w:p w:rsidR="00785E10" w:rsidRDefault="00785E10">
      <w:pPr>
        <w:widowControl/>
        <w:rPr>
          <w:sz w:val="24"/>
          <w:szCs w:val="24"/>
          <w:u w:val="single"/>
        </w:rPr>
      </w:pPr>
      <w:r>
        <w:br w:type="page"/>
      </w:r>
    </w:p>
    <w:p w:rsidR="00785E10" w:rsidRDefault="00750638" w:rsidP="001C584A">
      <w:pPr>
        <w:pStyle w:val="af5"/>
      </w:pPr>
      <w:r w:rsidRPr="00750638">
        <w:rPr>
          <w:rFonts w:hint="eastAsia"/>
        </w:rPr>
        <w:lastRenderedPageBreak/>
        <w:t>22-23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22-23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孔子有言：「知之者不如好之者，好之者不如樂之者。」彷彿以為知、好、樂是三層事，一層深一層；其實在文藝方面，第一難關是知，能知就能好，能好就能樂。知、好、樂三種心理活動融為一體，就是欣賞，而欣賞所憑的就是趣味。許多人在文藝趣味上有欠缺，大半由於在知上有欠缺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有些人根本不知，當然不會觸感到趣味，看到任何好的作品都沒有感受，這是精神上的殘廢，犯這種毛病的人失去大部分生命的意味。有些人知得不正確，於是趣味低劣，缺乏鑒別力，只以需要刺激或麻醉，取惡劣作品療飢過癮，以為這就是欣賞文學。這是精神上的中毒，可以使整個的精神受腐化。有些人知得不周全，趣味就難免窄狹，往往囿於某一派別的傳統習尚，不能自拔。這是精神上的短視，「坐井觀天，誣天藐小」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要診治這三種流行的毛病，唯一的方劑是擴大眼界，加深知解。一切價值都由比較得來，生長在平原，你說一個小山坡最高，你可以被原諒，但其實你錯了。「登東山而小魯，登泰山而小天下」，那「天下」也只是孔子所能見到的天下。要把山估計得準確，你必須把世界名山都遊歷過，測量過。研究文學也是如此，你玩索的作品愈多，種類愈複雜，風格愈紛歧，你的比較資料愈豐富，透視愈正確，你的鑒別力（這就是趣味）也就愈可靠。（改寫自朱光潛〈文學的趣味〉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22.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下列詞語，最能呼應上文所剖析「在知上有欠缺」的是：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扣槃捫燭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巧拙有素</w:t>
      </w:r>
      <w:r w:rsidRPr="00750638">
        <w:rPr>
          <w:rFonts w:hint="eastAsia"/>
        </w:rPr>
        <w:tab/>
        <w:t>(C)</w:t>
      </w:r>
      <w:r w:rsidRPr="00750638">
        <w:rPr>
          <w:rFonts w:hint="eastAsia"/>
        </w:rPr>
        <w:t>含糊其辭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匪夷所思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23.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下列文句，最適合說明上文主旨的是：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聞道有先後，術業有專攻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操千曲而後曉聲，觀千劍而後識器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恆患意不稱物，文不逮意；蓋非知之難，能之難也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常人貴遠賤近，向聲背實，又患闇於自見，謂己為賢</w:t>
      </w:r>
    </w:p>
    <w:p w:rsidR="00785E10" w:rsidRDefault="00750638" w:rsidP="001C584A">
      <w:pPr>
        <w:pStyle w:val="af5"/>
      </w:pPr>
      <w:r w:rsidRPr="00750638">
        <w:rPr>
          <w:rFonts w:hint="eastAsia"/>
        </w:rPr>
        <w:t>24-25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24-25</w:t>
      </w:r>
      <w:r w:rsidRPr="00750638">
        <w:rPr>
          <w:rFonts w:hint="eastAsia"/>
        </w:rPr>
        <w:t>題。</w:t>
      </w:r>
    </w:p>
    <w:p w:rsidR="00750638" w:rsidRDefault="00750638" w:rsidP="001C584A">
      <w:pPr>
        <w:pStyle w:val="af6"/>
      </w:pPr>
      <w:r w:rsidRPr="00750638">
        <w:rPr>
          <w:rFonts w:hint="eastAsia"/>
        </w:rPr>
        <w:t>莊子行於山中，見大木，枝葉盛茂，伐木者止其旁而不取也。問其故，曰：「無所可用。」莊子曰：「此木以不材得終其天年。」夫子出於山，舍於故人之家。故人喜，命豎子殺雁而烹之。豎子請曰：「其一能鳴，其一不能鳴，請奚殺？」主人曰：「殺不能鳴者。」明日，弟子問於莊子曰：「昨日山中之木，以不材得終其天年；今主人之雁，以不材死；先生將何處？」莊子笑曰：「周將處乎材與不材之間。材與不材之間，似之而非也，故未免乎累。若夫乘道德而浮遊則不然。無譽無訾，一龍一蛇，與時俱化，而無肯專為；一上一下，以和為量，浮遊乎萬物之祖；物物而不物於物，則胡可得而累邪！」（《莊子．山木》）</w:t>
      </w:r>
    </w:p>
    <w:p w:rsidR="001C584A" w:rsidRDefault="001C584A" w:rsidP="001C584A">
      <w:pPr>
        <w:pStyle w:val="af6"/>
      </w:pPr>
    </w:p>
    <w:p w:rsidR="00144FF1" w:rsidRPr="00144FF1" w:rsidRDefault="00144FF1" w:rsidP="001C584A">
      <w:pPr>
        <w:pStyle w:val="af6"/>
      </w:pP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lastRenderedPageBreak/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24.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下列敘述，最符合上文所欲表達觀點的是：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與時俱化，不拘執於為龍或為蛇的價值思考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死生有命，富貴亦身外之物，毋須為此傷神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天生我材必有用，自當逍遙浮遊於大化之間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世人囿於俗見，渾然不知無用之用方為大用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25.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下列文句，最符合上文中「道德」意涵的是：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順任自然，虛靜無為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居仁由義，存理去欲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道之以德，齊之以禮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海納百川，有容乃大</w:t>
      </w:r>
    </w:p>
    <w:p w:rsidR="00785E10" w:rsidRDefault="00750638" w:rsidP="001C584A">
      <w:pPr>
        <w:pStyle w:val="af5"/>
      </w:pPr>
      <w:r w:rsidRPr="00750638">
        <w:rPr>
          <w:rFonts w:hint="eastAsia"/>
        </w:rPr>
        <w:t>26-28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26-28</w:t>
      </w:r>
      <w:r w:rsidRPr="00750638">
        <w:rPr>
          <w:rFonts w:hint="eastAsia"/>
        </w:rPr>
        <w:t>題。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甲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中國人是極重歷史的民族，透過對於歷史的不斷詮釋與建構，進行著當代的反省。因而，歷史的意義從來都是流動的，不同的歷史事件也在不同的時代發生著不同的效用。在抒情言志的傳統下，古人古事不但時時在詩作中現身，詠史與懷古更成為詩歌中有關歷史題材的兩大類別，「詠史」是詩人以歷史人物或事件為對象抒詠個人的觀感進而寄寓情志；「懷古」則有著緬懷古跡的意味，從而在漫長的時間之流中框限出史蹟作為空間範疇，以地域為觸媒展開歷史漫遊，抒詠情志。無論從「詠」或「懷」都可得知，這類詩作雖與所謂客觀的歷史關係密切，卻畢竟是詩人主觀意念的投影，重點既不在敘事，也不在論古；舉凡人事的懷想、史蹟的憑弔，無非是一種以史抒情的憑藉。詩人徘徊於漫長的時空隧道，反思著人類的經驗與命運，也思忖著自身的定位。（蔡瑜《中國抒情詩的世界》）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乙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伊呂兩衰翁，歷徧窮通。一為釣叟一耕傭。若使當時身不遇，老了英雄。　湯武偶相逢，風虎雲龍。興王祇在笑談中。直至如今千載後，誰與爭功！（王安石〈浪淘沙令〉）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丙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峰巒如聚，波濤如怒，山河表裡潼關路。望西都，意躊躕。　傷心秦漢經行處，宮闕萬間都做了土。興，百姓苦；亡，百姓苦！（張養浩〈山坡羊〉）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26.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下列敘述，最符合甲文觀點的是：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歷史題材現身於古典詩歌中，主要目的在展現文人的博覽積學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詩人常藉由歷史題材的書寫，以省視當代的情境或自身的定位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詠史、懷古詩皆以歷史為媒介抒情言志，所抒發的皆是家國之情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古人解讀歷史往往有所傳承，故詩人對特定人與事的詮釋，常呈現穩定性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27.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關於乙、丙二詩的詩意或作法，下列敘述最適當的是：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乙詩引述伊尹、呂望二人事蹟，旨在說明自古英雄出少年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丙詩感慨當世兵連禍結，不復秦漢之盛，故百姓生活困苦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二詩均在敘寫史事或史蹟之後，描摹當世的情境，並藉古今對照以興發議論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lastRenderedPageBreak/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乙詩設想古人際遇，並對照事實而有所托寓；丙詩藉行經古跡所見，引發感慨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28.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依據甲文觀點，下列對乙、丙二詩的解讀，最適當的是：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乙詩藉伊尹、呂望興王之功，投射個人期望君臣相得，以建功立業的心志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丙詩藉遙望西都，懷想宮闕隨王朝盛衰而興廢，揭示朝代興衰無常的規律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乙詩詠史，丙詩懷古，均透過對歷史的詮釋，闡述遭逢明君盛世的重要性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二詩均以史抒情，乙詩寄寓民胞物與的襟懷，丙詩寄寓以天下自任的抱負</w:t>
      </w:r>
    </w:p>
    <w:p w:rsidR="00750638" w:rsidRPr="00750638" w:rsidRDefault="00750638" w:rsidP="001C584A">
      <w:pPr>
        <w:pStyle w:val="af5"/>
      </w:pPr>
      <w:r w:rsidRPr="00750638">
        <w:rPr>
          <w:rFonts w:hint="eastAsia"/>
        </w:rPr>
        <w:t>29-30</w:t>
      </w:r>
      <w:r w:rsidRPr="00750638">
        <w:rPr>
          <w:rFonts w:hint="eastAsia"/>
        </w:rPr>
        <w:t>為題組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29-30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5790972</wp:posOffset>
            </wp:positionH>
            <wp:positionV relativeFrom="paragraph">
              <wp:posOffset>62338</wp:posOffset>
            </wp:positionV>
            <wp:extent cx="687600" cy="2109600"/>
            <wp:effectExtent l="0" t="0" r="0" b="5080"/>
            <wp:wrapSquare wrapText="bothSides"/>
            <wp:docPr id="3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29題.tif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38">
        <w:rPr>
          <w:rFonts w:hint="eastAsia"/>
        </w:rPr>
        <w:t>中國古代對於一日時間的分段，只能從有最早文字記載的商代談起。從卜辭知分段的名稱雖早晚稍有改變，其日間的主要段落為：旦、大采、大食、日中、昃、小食、小采或暮或昏。重要的定點都是以太陽在天空變動的位置取名的。其習慣一直保持到漢代或更晚。太陽剛從地平線升起來的時候為「旦」。甲骨文「旦」字作太陽升到某種東西之上的樣子。與金文字形相比較，它或許表示剛升自海上之景，與海面還未完全脫離；或象太陽映照於海面之景。商朝人發源於東方，對於海上早晨的景色還不致陌生。次一階段是「大采」。甲骨文的采字作以手摘取樹上的果葉之狀。采假借為光彩，大采就是太陽大放光彩的時候，是太陽已升到高空，視線清楚的時候了。不久就要吃一頓豐盛的早飯，以補充一清早在田地勞動所消耗的體力的時候，故叫做「大食」。接著不久就是「日中」或「中日」，是太陽高懸天頂的中午時段。這個時間過了便是「昃」。甲骨文的昃字，作太陽把人照得有斜長陰影之狀。它是太陽開始西下的時候。過後是「小食」，這時會吃較簡單的下午飯。吃完飯，整理一些用具，太陽也已西下，光彩大減，只剩微光浮於天際，故叫「小采」，這時或稱「莫」。甲骨文莫字作日已沒入林中之意，光線透出林隙已甚微弱，「莫」後來被借用為否定詞，故又加日而成「暮」字。這段時間也叫作「昏」，甲骨文的昏字大概表示太陽已降到人身高以下的高度之狀。（改寫自許進雄《中國古代社會──文字與人類學的透視》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29.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依據上文，下列敘述</w:t>
      </w:r>
      <w:r w:rsidRPr="00785E10">
        <w:rPr>
          <w:rFonts w:hint="eastAsia"/>
          <w:b/>
          <w:u w:val="single"/>
        </w:rPr>
        <w:t>最不適當</w:t>
      </w:r>
      <w:r w:rsidRPr="00750638">
        <w:rPr>
          <w:rFonts w:hint="eastAsia"/>
        </w:rPr>
        <w:t>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由時間的分段推測，商代的人至少一日吃兩餐飯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「日中則昃」的現象可引申出「盛極而衰」之意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「大食」是依據太陽在天空變動的位置命名，通常為吃中餐時間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甲骨文「昃」、「昏」的造字，都以人為參照點表示太陽的位置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30.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下列「」中的字，與該字的甲骨文字形本義最接近的是：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（項脊軒）又北向，不能得日，日過午已「昏」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天下有公利而「莫」或興之，有公害而莫或除之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俄而文皇來，精「采」驚人，長揖就坐，神清氣朗</w:t>
      </w:r>
    </w:p>
    <w:p w:rsid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臣歷觀前王嗣位之初，莫不躬勤庶政，坐以待「旦」</w:t>
      </w:r>
    </w:p>
    <w:p w:rsidR="00785E10" w:rsidRDefault="00750638" w:rsidP="001C584A">
      <w:pPr>
        <w:pStyle w:val="af5"/>
      </w:pPr>
      <w:r w:rsidRPr="00750638">
        <w:rPr>
          <w:rFonts w:hint="eastAsia"/>
        </w:rPr>
        <w:lastRenderedPageBreak/>
        <w:t>31-32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閱讀甲、乙二文，回答</w:t>
      </w:r>
      <w:r w:rsidRPr="00750638">
        <w:rPr>
          <w:rFonts w:hint="eastAsia"/>
        </w:rPr>
        <w:t>31-32</w:t>
      </w:r>
      <w:r w:rsidRPr="00750638">
        <w:rPr>
          <w:rFonts w:hint="eastAsia"/>
        </w:rPr>
        <w:t>題。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甲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秦香蓮此時原本應該在公堂上的，只因剛才吉仔啼哭，慌忙下臺去了。金發伯眼看臺上沒有了秦香蓮，戲無法演下去，不由得怒火中燒，面向後臺大喝一聲：「來人啊！傳秦香蓮！」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不見動靜。只有鑼鼓有一搭沒一搭的敲著。隔了一會兒，又叫一次。王朝從後臺跑上來，挨近包大人，低聲說：「</w:t>
      </w:r>
      <w:bookmarkStart w:id="0" w:name="_GoBack"/>
      <w:r w:rsidRPr="00750638">
        <w:rPr>
          <w:rFonts w:hint="eastAsia"/>
        </w:rPr>
        <w:t>阿旺</w:t>
      </w:r>
      <w:bookmarkEnd w:id="0"/>
      <w:r w:rsidRPr="00750638">
        <w:rPr>
          <w:rFonts w:hint="eastAsia"/>
        </w:rPr>
        <w:t>嫂帶伊的囝仔，去店仔吃冰！」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臺上的人都哭笑不得，大家看著臺下的觀眾，他們仍在那裡談得高興，根本不管臺上的事。秀潔隱約間好像聽到包大人一聲歎息，又好像沒有，鑼鼓聲把一切細微的聲息都壓下去了。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只聽包大人有氣無力地傳下令來：「來人啊！將那陳世美搭在鍘口上！」聲音有些含糊，像喉裡有痰。於是秀潔便被推著搡著，往戲臺前方左角上走，她雖作勢掙扎，卻也顯出懶散。（洪醒夫〈散戲〉）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乙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正當客人們互相推讓間，余參軍長已經擁著蔣碧月走到胡琴那邊，然後打起丑腔叫道：「啟娘娘，這便是百花亭了。」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蔣碧月雙手摀著嘴，笑得前俯後仰，兩隻腕上幾個扭花金鐲子，錚錚鏘鏘的抖響著。客人們都跟著喝采，胡琴便奏出了「貴妃醉酒」裡的四平調。蔣碧月身也不轉，面朝了客人便唱了起來。唱到過門的時候，余參軍長跑出去托了一個朱紅茶盤進來，上面擱了那隻金色的雞缸杯，一手撩了袍子，在蔣碧月跟前做了個半跪的姿勢，效那高力士叫道：「啟娘娘，奴婢敬酒。」</w:t>
      </w:r>
    </w:p>
    <w:p w:rsidR="00750638" w:rsidRPr="00750638" w:rsidRDefault="00750638" w:rsidP="00785E10">
      <w:pPr>
        <w:pStyle w:val="af6"/>
      </w:pPr>
      <w:r w:rsidRPr="00750638">
        <w:rPr>
          <w:rFonts w:hint="eastAsia"/>
        </w:rPr>
        <w:t>蔣碧月果然裝了醉態，東歪西倒的做出了種種身段，一個臥魚彎下身去，用嘴將那隻酒杯啣了起來，然後又把杯子噹啷一聲擲到地上，唱出了兩句：「人生在世如春夢，且自開懷飲幾盅。」（白先勇〈遊園驚夢〉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31.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下列敘述，最符合以上二文故事內容的是：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甲文中，帶阿旺嫂孩子去吃冰的秀潔最後還是被推回舞臺，繼續表演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乙文中，蔣碧月不情願的被飾演高力士的余參軍長推上舞臺扮演貴妃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戲劇演出時，甲文的舞臺是臨時搭建的，乙文則是在設備豪華的劇院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觀看演出時，甲文中的觀眾是心不在焉，乙文中的觀眾則是興味盎然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32.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關於以上二文的敘事手法，描述最適當的是：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甲文交錯敘寫臺上和臺下，倍顯人物在戲劇表演時的無力感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乙文藉由「貴妃醉酒」的戲碼，呈現表演者借酒裝瘋的樣態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二文都透過戲劇臺詞，暗示所有演員在現實中的人品和際遇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二文都著力於描寫表演者的心理活動，以凸顯其幕後的辛酸</w:t>
      </w:r>
    </w:p>
    <w:p w:rsidR="00785E10" w:rsidRDefault="00785E10">
      <w:pPr>
        <w:widowControl/>
        <w:rPr>
          <w:sz w:val="24"/>
          <w:szCs w:val="24"/>
          <w:u w:val="single"/>
        </w:rPr>
      </w:pPr>
      <w:r>
        <w:br w:type="page"/>
      </w:r>
    </w:p>
    <w:p w:rsidR="00785E10" w:rsidRDefault="00750638" w:rsidP="001C584A">
      <w:pPr>
        <w:pStyle w:val="af5"/>
      </w:pPr>
      <w:r w:rsidRPr="00750638">
        <w:rPr>
          <w:rFonts w:hint="eastAsia"/>
        </w:rPr>
        <w:lastRenderedPageBreak/>
        <w:t>33-34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33-34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「鬼」／「歸」是古字源學中的歸「去」，也是通俗觀念中的歸「來」。《爾雅》：「鬼之為言歸也。」「歸」意味「返其家也」。但這「返回」與「家」的意思與一般常人的想法有所不同。歸是離開塵世，歸向大化。死亡亦即回到人所來之處。《禮記》：「眾生必死，死必歸土：此之謂鬼。」《左傳．昭公七年》：「鬼有所歸，乃不為厲，吾為之歸也。」如果歸指歸去（大化），那麼潛藏的另一義應是離開──離開紅塵人間。通俗的詮釋則往往顛倒了此一鬼與歸的意涵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鬼之所以有如此魅惑力量，因為它代表了我們對大去與回歸間，一股徘徊懸宕的欲念。有生必有死固然是人世的定律，但好生懼死也是人之常情。鬼魅不斷回到（或未曾離開）人間，是因為不能忘情人間的喜怒哀樂，鬼的「有無」因此點出了我們生命情境的矛盾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以〈楊思溫燕山逢故人〉為例，鄭意娘回到世間，是因為念念不忘夫君，以及他們在汴京共享的歲月。但意娘的「回來」卻凸顯了陰陽永隔、人鬼殊途。「故」人與「故」國再也不能喚回。生與死被一層神祕的時空縫隙隔開，是在此一縫隙間，不可思議、言傳的大裂變──國破、家亡、夫妻永訣──發生了。此生的紛亂無明與他生的神祕幽遠何其不同，而在兩個境界間，但見新魂舊鬼穿梭徘徊，不忍歸去，不能歸來。（改寫自王德威《歷史與怪獸：歷史，暴力，敘事》）</w:t>
      </w:r>
    </w:p>
    <w:p w:rsidR="00750638" w:rsidRPr="00750638" w:rsidRDefault="00750638" w:rsidP="00144FF1">
      <w:pPr>
        <w:pStyle w:val="1"/>
        <w:spacing w:afterLines="30" w:after="108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33.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下列敘述，符合文中經籍與通俗對「鬼」與「歸」詮釋的是：</w:t>
      </w:r>
    </w:p>
    <w:tbl>
      <w:tblPr>
        <w:tblStyle w:val="aa"/>
        <w:tblW w:w="0" w:type="auto"/>
        <w:tblInd w:w="1382" w:type="dxa"/>
        <w:tblLook w:val="04A0" w:firstRow="1" w:lastRow="0" w:firstColumn="1" w:lastColumn="0" w:noHBand="0" w:noVBand="1"/>
      </w:tblPr>
      <w:tblGrid>
        <w:gridCol w:w="684"/>
        <w:gridCol w:w="2961"/>
        <w:gridCol w:w="2961"/>
      </w:tblGrid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經籍的詮釋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通俗的詮釋</w:t>
            </w:r>
          </w:p>
        </w:tc>
      </w:tr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(A)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人棄世歸返大化即為鬼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鬼不能忘情而歸返人間</w:t>
            </w:r>
          </w:p>
        </w:tc>
      </w:tr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(B)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鬼不能忘情而歸返人間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人棄世歸返大化即為鬼</w:t>
            </w:r>
          </w:p>
        </w:tc>
      </w:tr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(C)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鬼有所歸仍然可能為厲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鬼不能忘情而歸返人間</w:t>
            </w:r>
          </w:p>
        </w:tc>
      </w:tr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(D)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人棄世歸返大化即為鬼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鬼有所歸仍然可能為厲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34.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關於上文對「鬼」的看法，下列敘述</w:t>
      </w:r>
      <w:r w:rsidRPr="00785E10">
        <w:rPr>
          <w:rFonts w:hint="eastAsia"/>
          <w:b/>
          <w:u w:val="single"/>
        </w:rPr>
        <w:t>最不適當</w:t>
      </w:r>
      <w:r w:rsidRPr="00750638">
        <w:rPr>
          <w:rFonts w:hint="eastAsia"/>
        </w:rPr>
        <w:t>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人生而不免於死，鬼的存在，揭示生與死之間的時空分界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鬼的重返人世，反而說明陰陽永隔的生命裂變，不可回復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鬼顯現了人在此生與他生、大去與回歸間懸宕矛盾的欲念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為等待來世為人，新魂舊鬼穿梭徘徊於陰陽的時空縫隙中</w:t>
      </w:r>
    </w:p>
    <w:p w:rsidR="00785E10" w:rsidRDefault="00785E10">
      <w:pPr>
        <w:widowControl/>
        <w:rPr>
          <w:rFonts w:ascii="Times New Rom B" w:eastAsiaTheme="minorEastAsia" w:hAnsi="Times New Rom B"/>
          <w:b/>
          <w:sz w:val="28"/>
          <w:szCs w:val="28"/>
        </w:rPr>
      </w:pPr>
      <w:r>
        <w:br w:type="page"/>
      </w:r>
    </w:p>
    <w:p w:rsidR="00785E10" w:rsidRDefault="00785E10" w:rsidP="00144FF1">
      <w:pPr>
        <w:pStyle w:val="af1"/>
        <w:spacing w:beforeLines="100" w:before="360" w:after="180"/>
      </w:pPr>
      <w:r>
        <w:rPr>
          <w:rFonts w:hint="eastAsia"/>
        </w:rPr>
        <w:lastRenderedPageBreak/>
        <w:t>二、</w:t>
      </w:r>
      <w:r w:rsidRPr="00BF767E">
        <w:t>多選題</w:t>
      </w:r>
      <w:r>
        <w:rPr>
          <w:rFonts w:hint="eastAsia"/>
        </w:rPr>
        <w:t>（占</w:t>
      </w:r>
      <w:r>
        <w:rPr>
          <w:rFonts w:ascii="Times New Roman" w:hAnsi="Times New Roman" w:hint="eastAsia"/>
        </w:rPr>
        <w:t>32</w:t>
      </w:r>
      <w:r>
        <w:rPr>
          <w:rFonts w:hint="eastAsia"/>
        </w:rPr>
        <w:t>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2"/>
      </w:tblGrid>
      <w:tr w:rsidR="00785E10" w:rsidRPr="004F6BB7" w:rsidTr="00782C96">
        <w:trPr>
          <w:trHeight w:val="47"/>
        </w:trPr>
        <w:tc>
          <w:tcPr>
            <w:tcW w:w="10078" w:type="dxa"/>
            <w:tcMar>
              <w:top w:w="0" w:type="dxa"/>
              <w:left w:w="113" w:type="dxa"/>
              <w:bottom w:w="113" w:type="dxa"/>
              <w:right w:w="113" w:type="dxa"/>
            </w:tcMar>
            <w:vAlign w:val="center"/>
          </w:tcPr>
          <w:p w:rsidR="00785E10" w:rsidRPr="00CC5DBB" w:rsidRDefault="00785E10" w:rsidP="00782C96">
            <w:pPr>
              <w:pStyle w:val="ad"/>
              <w:ind w:left="722" w:hanging="722"/>
            </w:pPr>
            <w:r w:rsidRPr="00750638">
              <w:rPr>
                <w:rFonts w:hint="eastAsia"/>
              </w:rPr>
              <w:t>說明：第</w:t>
            </w:r>
            <w:r w:rsidRPr="00750638">
              <w:rPr>
                <w:rFonts w:hint="eastAsia"/>
              </w:rPr>
              <w:t>35</w:t>
            </w:r>
            <w:r w:rsidRPr="00750638">
              <w:rPr>
                <w:rFonts w:hint="eastAsia"/>
              </w:rPr>
              <w:t>題至第</w:t>
            </w:r>
            <w:r w:rsidRPr="00750638">
              <w:rPr>
                <w:rFonts w:hint="eastAsia"/>
              </w:rPr>
              <w:t>42</w:t>
            </w:r>
            <w:r w:rsidRPr="00750638">
              <w:rPr>
                <w:rFonts w:hint="eastAsia"/>
              </w:rPr>
              <w:t>題，每題有</w:t>
            </w:r>
            <w:r w:rsidRPr="00750638">
              <w:rPr>
                <w:rFonts w:hint="eastAsia"/>
              </w:rPr>
              <w:t>5</w:t>
            </w:r>
            <w:r w:rsidRPr="00750638">
              <w:rPr>
                <w:rFonts w:hint="eastAsia"/>
              </w:rPr>
              <w:t>個選項，其中至少有一個是正確的選項，請將正確選項畫記在答案卡之「選擇題答案區」。各題之選項獨立判定，所有選項均答對者，得</w:t>
            </w:r>
            <w:r w:rsidRPr="00750638">
              <w:rPr>
                <w:rFonts w:hint="eastAsia"/>
              </w:rPr>
              <w:t>4</w:t>
            </w:r>
            <w:r w:rsidRPr="00750638">
              <w:rPr>
                <w:rFonts w:hint="eastAsia"/>
              </w:rPr>
              <w:t>分；答錯</w:t>
            </w:r>
            <w:r w:rsidRPr="00750638">
              <w:rPr>
                <w:rFonts w:hint="eastAsia"/>
              </w:rPr>
              <w:t>1</w:t>
            </w:r>
            <w:r w:rsidRPr="00750638">
              <w:rPr>
                <w:rFonts w:hint="eastAsia"/>
              </w:rPr>
              <w:t>個選項者，得</w:t>
            </w:r>
            <w:r w:rsidRPr="00750638">
              <w:rPr>
                <w:rFonts w:hint="eastAsia"/>
              </w:rPr>
              <w:t>2.4</w:t>
            </w:r>
            <w:r w:rsidRPr="00750638">
              <w:rPr>
                <w:rFonts w:hint="eastAsia"/>
              </w:rPr>
              <w:t>分；答錯</w:t>
            </w:r>
            <w:r w:rsidRPr="00750638">
              <w:rPr>
                <w:rFonts w:hint="eastAsia"/>
              </w:rPr>
              <w:t>2</w:t>
            </w:r>
            <w:r w:rsidRPr="00750638">
              <w:rPr>
                <w:rFonts w:hint="eastAsia"/>
              </w:rPr>
              <w:t>個選項者，得</w:t>
            </w:r>
            <w:r w:rsidRPr="00750638">
              <w:rPr>
                <w:rFonts w:hint="eastAsia"/>
              </w:rPr>
              <w:t>0.8</w:t>
            </w:r>
            <w:r w:rsidRPr="00750638">
              <w:rPr>
                <w:rFonts w:hint="eastAsia"/>
              </w:rPr>
              <w:t>分；答錯多於</w:t>
            </w:r>
            <w:r w:rsidRPr="00750638">
              <w:rPr>
                <w:rFonts w:hint="eastAsia"/>
              </w:rPr>
              <w:t>2</w:t>
            </w:r>
            <w:r w:rsidRPr="00750638">
              <w:rPr>
                <w:rFonts w:hint="eastAsia"/>
              </w:rPr>
              <w:t>個選項或所有選項均未作答者，該題以零分計算。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35.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下列各組文句「」內的詞義，前後相同的是：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「陟」罰臧否，不宜異同／又「陟」一小巔，覺履底漸熱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呼曰：入之！王「面」牆，不敢入／呈卷，即「面」署第一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齊「放」其大臣孟嘗君於諸侯／或因寄所託，「放」浪形骸之外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男有「分」，女有歸／明乎為君之職「分」，則唐、虞之世，人人能讓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此人一一為「具」言所聞／項伯乃夜馳之沛公軍，私見張良，「具」告以事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36.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下列文句畫底線處的詞語，運用適當的是：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緊繃的壓力使現代人比以往更焦躁，常見有人因</w:t>
      </w:r>
      <w:r w:rsidRPr="00785E10">
        <w:rPr>
          <w:rFonts w:hint="eastAsia"/>
          <w:u w:val="single"/>
        </w:rPr>
        <w:t>毫髮不爽</w:t>
      </w:r>
      <w:r w:rsidRPr="00750638">
        <w:rPr>
          <w:rFonts w:hint="eastAsia"/>
        </w:rPr>
        <w:t>就大動干戈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因德軍俘虜許多英軍，英國</w:t>
      </w:r>
      <w:r w:rsidRPr="00785E10">
        <w:rPr>
          <w:rFonts w:hint="eastAsia"/>
          <w:u w:val="single"/>
        </w:rPr>
        <w:t>投鼠忌器</w:t>
      </w:r>
      <w:r w:rsidRPr="00750638">
        <w:rPr>
          <w:rFonts w:hint="eastAsia"/>
        </w:rPr>
        <w:t>，不敢對德國軍營展開轟炸行動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家母身為教師，總戰戰兢兢，</w:t>
      </w:r>
      <w:r w:rsidRPr="00785E10">
        <w:rPr>
          <w:rFonts w:hint="eastAsia"/>
          <w:u w:val="single"/>
        </w:rPr>
        <w:t>危言危行</w:t>
      </w:r>
      <w:r w:rsidRPr="00750638">
        <w:rPr>
          <w:rFonts w:hint="eastAsia"/>
        </w:rPr>
        <w:t>，深怕不能給學生良好的身教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家父因工作須至各地出差，常東西奔波，</w:t>
      </w:r>
      <w:r w:rsidRPr="00785E10">
        <w:rPr>
          <w:rFonts w:hint="eastAsia"/>
          <w:u w:val="single"/>
        </w:rPr>
        <w:t>南轅北轍</w:t>
      </w:r>
      <w:r w:rsidRPr="00750638">
        <w:rPr>
          <w:rFonts w:hint="eastAsia"/>
        </w:rPr>
        <w:t>，難得能全家共餐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為搶到週年慶特價商品，百貨公司一開門，我就</w:t>
      </w:r>
      <w:r w:rsidRPr="00785E10">
        <w:rPr>
          <w:rFonts w:hint="eastAsia"/>
          <w:u w:val="single"/>
        </w:rPr>
        <w:t>首當其衝</w:t>
      </w:r>
      <w:r w:rsidRPr="00750638">
        <w:rPr>
          <w:rFonts w:hint="eastAsia"/>
        </w:rPr>
        <w:t>，直奔專櫃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37.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關於下文，適當的解說是：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蔣子曰：「蚊亦知夫秦與清乎？暴者如斯，而未嘗安也；受虧者如彼，而卒莫不興也。蓋將自其暴者而觀之，則其位曾不能以悠久也；自其受虧者而觀之，則仁與義皆無盡也，而又何悲乎！且夫天地之間，人各有權。茍非法文所許，雖一毫而莫侵。惟無額之給俸，與出張之旅費，爾得之而為產，民出之而甘心，取之無抗，徵之不拒，是島民者之無盡藏也，而任與你之所剝削。」蚊喜而笑，停足壁上。更夜已深，各自安眠，相與枕藉乎牢中，不知東方之既白。（蔣渭水〈入獄賦〉）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套用蘇軾〈赤壁賦〉句型，並襲用文中盛衰無常的旨意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以秦、清兩朝終至覆滅的史實，推知剝削人民的執政者不能久存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藉受虧者的遭遇為誡，指出人民若一味姑息暴政，不足憐恤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「且夫天地之間，人各有權」意謂人民應有受法律保障的權利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「任與你之所剝削」是諷刺統治階層聚斂不已，人民莫可奈何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38.</w:t>
      </w:r>
      <w:r w:rsidR="000D7FF2">
        <w:rPr>
          <w:rFonts w:hint="eastAsia"/>
        </w:rPr>
        <w:tab/>
      </w:r>
      <w:r w:rsidRPr="00750638">
        <w:rPr>
          <w:rFonts w:hint="eastAsia"/>
        </w:rPr>
        <w:t>某篇討論唐代商業與文學的文章提到：「白居易的文壇聲譽，是商業市場的有用資本」。下列文句，可佐證此一觀點的是：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開成中，物價至賤，村路賣魚肉者，俗人買以胡綃半尺，士大夫買以樂天詩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〈長恨歌〉一篇，……文人學士既嘆為不可及，婦人女子亦喜聞而樂誦之，是以不脛而走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有軍使高霞寓者欲聘倡伎，伎大誇曰：「我誦得白學士〈長恨歌〉，豈同他伎</w:t>
      </w:r>
      <w:r w:rsidRPr="00750638">
        <w:rPr>
          <w:rFonts w:hint="eastAsia"/>
        </w:rPr>
        <w:lastRenderedPageBreak/>
        <w:t>哉？」由是增價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樂天〈秦中吟〉、〈賀雨〉、〈諷諭〉等篇，……繕寫模勒衒賣於市井，或持之以交酒茗者，處處皆是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唐中葉，長安惡少年多以詩句鑱涅肌膚（即「刺青」），……至有周身用白樂天詩意刺涅，人呼為白舍人行詩圖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39.</w:t>
      </w:r>
      <w:r w:rsidR="000D7FF2">
        <w:rPr>
          <w:rFonts w:hint="eastAsia"/>
        </w:rPr>
        <w:tab/>
      </w:r>
      <w:r w:rsidRPr="00750638">
        <w:rPr>
          <w:rFonts w:hint="eastAsia"/>
        </w:rPr>
        <w:t>文學作品中，常以反問的形式來加強論述或自抒懷抱，例如「人生自古誰無死？留取丹心照汗青」。下列文句，運用此文學手法的是：</w:t>
      </w:r>
    </w:p>
    <w:p w:rsidR="00750638" w:rsidRPr="00785E10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85E10">
        <w:rPr>
          <w:rFonts w:hint="eastAsia"/>
        </w:rPr>
        <w:t>醉能同其樂，醒能述以文者，太守也。太守謂誰？廬陵歐陽脩也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(B)</w:t>
      </w:r>
      <w:r w:rsidR="00785E10">
        <w:rPr>
          <w:rFonts w:hint="eastAsia"/>
        </w:rPr>
        <w:tab/>
      </w:r>
      <w:r w:rsidRPr="00785E10">
        <w:rPr>
          <w:rFonts w:hint="eastAsia"/>
        </w:rPr>
        <w:t>寧赴湘流，葬於江魚之腹中；安能以皓皓之白，而蒙世俗之塵埃乎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(C)</w:t>
      </w:r>
      <w:r w:rsidR="00785E10">
        <w:rPr>
          <w:rFonts w:hint="eastAsia"/>
        </w:rPr>
        <w:tab/>
      </w:r>
      <w:r w:rsidRPr="00785E10">
        <w:rPr>
          <w:rFonts w:hint="eastAsia"/>
        </w:rPr>
        <w:t>況為大臣而無所不取，無所不為，則天下其有不亂，國家其有不亡者乎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(D)</w:t>
      </w:r>
      <w:r w:rsidR="00785E10">
        <w:rPr>
          <w:rFonts w:hint="eastAsia"/>
        </w:rPr>
        <w:tab/>
      </w:r>
      <w:r w:rsidRPr="00785E10">
        <w:rPr>
          <w:rFonts w:hint="eastAsia"/>
        </w:rPr>
        <w:t>且君嘗為晉君賜矣，許君焦、瑕，朝濟而夕設版焉，君之所知也。夫晉，何厭之有</w:t>
      </w:r>
    </w:p>
    <w:p w:rsidR="00750638" w:rsidRPr="00750638" w:rsidRDefault="00750638" w:rsidP="00785E10">
      <w:pPr>
        <w:pStyle w:val="Ae"/>
      </w:pPr>
      <w:r w:rsidRPr="00785E10">
        <w:rPr>
          <w:rFonts w:hint="eastAsia"/>
        </w:rPr>
        <w:t>(E)</w:t>
      </w:r>
      <w:r w:rsidR="00785E10">
        <w:rPr>
          <w:rFonts w:hint="eastAsia"/>
        </w:rPr>
        <w:tab/>
      </w:r>
      <w:r w:rsidRPr="00785E10">
        <w:rPr>
          <w:rFonts w:hint="eastAsia"/>
        </w:rPr>
        <w:t>昔楚襄王從宋玉、景差於蘭臺之宮，有風颯然至者，王披襟當之，曰：快哉此風</w:t>
      </w:r>
      <w:r w:rsidRPr="00750638">
        <w:rPr>
          <w:rFonts w:hint="eastAsia"/>
        </w:rPr>
        <w:t>！寡人所與庶人共者耶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40.</w:t>
      </w:r>
      <w:r w:rsidR="000D7FF2">
        <w:rPr>
          <w:rFonts w:hint="eastAsia"/>
        </w:rPr>
        <w:tab/>
      </w:r>
      <w:r w:rsidRPr="00750638">
        <w:rPr>
          <w:rFonts w:hint="eastAsia"/>
        </w:rPr>
        <w:t>孔子曾慨嘆「道不行，乘桴浮於海」，莊子則以為隱逸之士心無所求，「飽食而敖遊，汎若不繫之舟」，二者均以舟船暗指隱逸遁世。下列詩詞，用舟船意象暗指隱逸遁世的是：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欲濟無「舟楫」，端居恥聖明。坐觀垂釣者，徒有羨魚情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抽刀斷水水更流，舉杯銷愁愁更愁。人生在世不稱意，明朝散髮弄「扁舟」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跡不趨時分不侯，功名身外最悠悠。聽君總畫麒麟閣，還我閒眠「舴艋舟」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細草微風岸，危檣獨夜「舟」。星垂平野闊，月湧大江流。名豈文章著，官應老病休。飄飄何所似，天地一沙鷗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「綵舟」載得離愁動，無端更借樵風送。波渺夕陽遲，銷魂不自持。　　良宵誰與共，賴有窗間夢。可奈夢回時，一番新別離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41.</w:t>
      </w:r>
      <w:r w:rsidR="000D7FF2">
        <w:rPr>
          <w:rFonts w:hint="eastAsia"/>
        </w:rPr>
        <w:tab/>
      </w:r>
      <w:r w:rsidRPr="00750638">
        <w:rPr>
          <w:rFonts w:hint="eastAsia"/>
        </w:rPr>
        <w:t>韓非認為君臣之間充滿利害算計，主張君王須大權獨攬，以威勢和刑賞駕馭臣下。下列文句，符合韓非思想的是：</w:t>
      </w:r>
    </w:p>
    <w:p w:rsidR="00750638" w:rsidRPr="00785E10" w:rsidRDefault="00750638" w:rsidP="00785E10">
      <w:pPr>
        <w:pStyle w:val="Ae"/>
      </w:pPr>
      <w:r w:rsidRPr="00750638">
        <w:rPr>
          <w:rFonts w:hint="eastAsia"/>
        </w:rPr>
        <w:t>(A</w:t>
      </w:r>
      <w:r w:rsidRPr="00785E10">
        <w:rPr>
          <w:rFonts w:hint="eastAsia"/>
        </w:rPr>
        <w:t>)</w:t>
      </w:r>
      <w:r w:rsidR="00785E10">
        <w:rPr>
          <w:rFonts w:hint="eastAsia"/>
        </w:rPr>
        <w:tab/>
      </w:r>
      <w:r w:rsidRPr="00785E10">
        <w:rPr>
          <w:rFonts w:hint="eastAsia"/>
        </w:rPr>
        <w:t>臣盡死力以與君市，君垂爵祿以與臣市，君臣之際，非父子之親也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(B)</w:t>
      </w:r>
      <w:r w:rsidR="00785E10">
        <w:rPr>
          <w:rFonts w:hint="eastAsia"/>
        </w:rPr>
        <w:tab/>
      </w:r>
      <w:r w:rsidRPr="00785E10">
        <w:rPr>
          <w:rFonts w:hint="eastAsia"/>
        </w:rPr>
        <w:t>若使天下兼相愛，國與國不相攻，……君臣父子皆能孝慈，若此則天下治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(C)</w:t>
      </w:r>
      <w:r w:rsidR="00785E10">
        <w:rPr>
          <w:rFonts w:hint="eastAsia"/>
        </w:rPr>
        <w:tab/>
      </w:r>
      <w:r w:rsidRPr="00785E10">
        <w:rPr>
          <w:rFonts w:hint="eastAsia"/>
        </w:rPr>
        <w:t>人主之患在於信人，信人則制於人。人臣之於其君，非有骨肉之親也，縛於勢而不得不事也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(D)</w:t>
      </w:r>
      <w:r w:rsidR="00785E10">
        <w:rPr>
          <w:rFonts w:hint="eastAsia"/>
        </w:rPr>
        <w:tab/>
      </w:r>
      <w:r w:rsidRPr="00785E10">
        <w:rPr>
          <w:rFonts w:hint="eastAsia"/>
        </w:rPr>
        <w:t>君之視臣如手足，則臣視君如腹心；君之視臣如犬馬，則臣視君如國人；君之視臣如土芥，則臣視君如寇讎</w:t>
      </w:r>
    </w:p>
    <w:p w:rsidR="00750638" w:rsidRDefault="00750638" w:rsidP="00785E10">
      <w:pPr>
        <w:pStyle w:val="Ae"/>
      </w:pPr>
      <w:r w:rsidRPr="00785E10">
        <w:rPr>
          <w:rFonts w:hint="eastAsia"/>
        </w:rPr>
        <w:t>(E)</w:t>
      </w:r>
      <w:r w:rsidR="00785E10">
        <w:rPr>
          <w:rFonts w:hint="eastAsia"/>
        </w:rPr>
        <w:tab/>
      </w:r>
      <w:r w:rsidRPr="00785E10">
        <w:rPr>
          <w:rFonts w:hint="eastAsia"/>
        </w:rPr>
        <w:t>臣閉其主，則主失位；臣制財利，則主失德；臣擅行令，則主失制；臣得行義，則主失</w:t>
      </w:r>
      <w:r w:rsidRPr="00750638">
        <w:rPr>
          <w:rFonts w:hint="eastAsia"/>
        </w:rPr>
        <w:t>名；臣得樹人，則主失黨</w:t>
      </w:r>
    </w:p>
    <w:p w:rsidR="00785E10" w:rsidRPr="00750638" w:rsidRDefault="00785E10" w:rsidP="00785E10">
      <w:pPr>
        <w:pStyle w:val="Ae"/>
      </w:pP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lastRenderedPageBreak/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42.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關於古典散文，下列敘述適當的是：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《左傳》擅於敘事及刻劃人物，尤其長於以應對辭令描繪人物性格、鋪陳故事發展，標誌著先秦時期敘事散文的高度成就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先秦諸子散文富涵哲理，長於論辯。《孟子》善於運用譬喻和寓言來加強論述；《荀子》據題抒論，長於說理，皆是議論散文的出色之作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《史記》的文筆雄奇雅健，後世奉為散文的典範，為魏晉時期文人的師法對象，曹丕〈典論論文〉中的「書論宜理」，即是以《史記》為代表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韓愈、柳宗元提倡古文運動，革新六朝文風，宋代歐陽脩、王安石、曾鞏、三蘇等人繼起，主張文道並重，成就斐然，後人譽為「唐宋八大家」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晚明時期，篇幅短小、風格自由活潑、強調抒寫情性的小品文蔚為風潮，袁宏道即代表作家之一</w:t>
      </w:r>
    </w:p>
    <w:p w:rsidR="00403034" w:rsidRDefault="00403034">
      <w:pPr>
        <w:widowControl/>
        <w:rPr>
          <w:rFonts w:eastAsiaTheme="minorEastAsia"/>
          <w:sz w:val="24"/>
          <w:szCs w:val="24"/>
        </w:rPr>
      </w:pPr>
      <w:r>
        <w:br w:type="page"/>
      </w:r>
    </w:p>
    <w:p w:rsidR="00403034" w:rsidRPr="005507C2" w:rsidRDefault="00403034" w:rsidP="00403034">
      <w:pPr>
        <w:widowControl/>
        <w:rPr>
          <w:rFonts w:ascii="標楷體" w:eastAsia="標楷體" w:hAnsi="標楷體"/>
          <w:b/>
          <w:spacing w:val="20"/>
          <w:w w:val="90"/>
          <w:sz w:val="48"/>
          <w:szCs w:val="48"/>
          <w:bdr w:val="single" w:sz="4" w:space="0" w:color="auto" w:shadow="1"/>
        </w:rPr>
      </w:pPr>
      <w:r>
        <w:rPr>
          <w:rFonts w:eastAsia="標楷體" w:hint="eastAsia"/>
          <w:b/>
          <w:spacing w:val="20"/>
          <w:w w:val="90"/>
          <w:sz w:val="48"/>
          <w:szCs w:val="48"/>
        </w:rPr>
        <w:lastRenderedPageBreak/>
        <w:t>109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年度國文科</w:t>
      </w:r>
      <w:r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學科能力測驗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答案解析</w:t>
      </w:r>
    </w:p>
    <w:p w:rsidR="00403034" w:rsidRPr="00210BCC" w:rsidRDefault="00403034" w:rsidP="00403034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210BCC">
        <w:rPr>
          <w:rFonts w:asciiTheme="majorEastAsia" w:eastAsiaTheme="majorEastAsia" w:hAnsiTheme="majorEastAsia" w:hint="eastAsia"/>
          <w:sz w:val="24"/>
          <w:szCs w:val="24"/>
          <w:bdr w:val="single" w:sz="4" w:space="0" w:color="auto" w:shadow="1"/>
        </w:rPr>
        <w:t xml:space="preserve"> 答</w:t>
      </w:r>
      <w:r w:rsidRPr="00210BCC"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  <w:t xml:space="preserve">　案 </w:t>
      </w:r>
    </w:p>
    <w:p w:rsidR="00403034" w:rsidRPr="00F02ED3" w:rsidRDefault="00403034" w:rsidP="00403034">
      <w:pPr>
        <w:pStyle w:val="14"/>
        <w:spacing w:beforeLines="25" w:before="90"/>
      </w:pPr>
      <w:r>
        <w:rPr>
          <w:rFonts w:hint="eastAsia"/>
        </w:rPr>
        <w:t>一、單</w:t>
      </w:r>
      <w:r w:rsidRPr="00F02ED3">
        <w:t>選題</w:t>
      </w:r>
    </w:p>
    <w:p w:rsidR="00403034" w:rsidRDefault="00403034" w:rsidP="00403034">
      <w:pPr>
        <w:pStyle w:val="16"/>
      </w:pPr>
      <w:r>
        <w:rPr>
          <w:rFonts w:hint="eastAsia"/>
        </w:rPr>
        <w:tab/>
      </w:r>
      <w:r w:rsidRPr="002B286A">
        <w:t>1.</w:t>
      </w:r>
      <w:r>
        <w:rPr>
          <w:rFonts w:hint="eastAsia"/>
        </w:rPr>
        <w:t>A</w:t>
      </w:r>
      <w:r>
        <w:rPr>
          <w:rFonts w:hint="eastAsia"/>
        </w:rPr>
        <w:tab/>
      </w:r>
      <w:r w:rsidRPr="002B286A">
        <w:t>2.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3.</w:t>
      </w:r>
      <w:r>
        <w:rPr>
          <w:rFonts w:hint="eastAsia"/>
        </w:rPr>
        <w:t>B</w:t>
      </w:r>
      <w:r>
        <w:rPr>
          <w:rFonts w:hint="eastAsia"/>
        </w:rPr>
        <w:tab/>
      </w:r>
      <w:r w:rsidRPr="002B286A">
        <w:t>4.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5.</w:t>
      </w:r>
      <w:r>
        <w:rPr>
          <w:rFonts w:hint="eastAsia"/>
        </w:rPr>
        <w:t>B</w:t>
      </w:r>
      <w:r>
        <w:rPr>
          <w:rFonts w:hint="eastAsia"/>
        </w:rPr>
        <w:tab/>
      </w:r>
      <w:r w:rsidRPr="002B286A">
        <w:t>6.</w:t>
      </w:r>
      <w:r>
        <w:rPr>
          <w:rFonts w:hint="eastAsia"/>
        </w:rPr>
        <w:t>B</w:t>
      </w:r>
      <w:r>
        <w:rPr>
          <w:rFonts w:hint="eastAsia"/>
        </w:rPr>
        <w:tab/>
      </w:r>
      <w:r w:rsidRPr="002B286A">
        <w:t>7.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8.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9.</w:t>
      </w:r>
      <w:r>
        <w:rPr>
          <w:rFonts w:hint="eastAsia"/>
        </w:rPr>
        <w:t>A</w:t>
      </w:r>
      <w:r>
        <w:rPr>
          <w:rFonts w:hint="eastAsia"/>
        </w:rPr>
        <w:tab/>
      </w:r>
      <w:r w:rsidRPr="002B286A">
        <w:t>10.</w:t>
      </w:r>
      <w:r>
        <w:rPr>
          <w:rFonts w:hint="eastAsia"/>
        </w:rPr>
        <w:t>D</w:t>
      </w:r>
    </w:p>
    <w:p w:rsidR="00403034" w:rsidRDefault="00403034" w:rsidP="00403034">
      <w:pPr>
        <w:pStyle w:val="16"/>
      </w:pPr>
      <w:r>
        <w:rPr>
          <w:rFonts w:hint="eastAsia"/>
        </w:rPr>
        <w:tab/>
      </w:r>
      <w:r w:rsidRPr="002B286A">
        <w:t>11.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12.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13.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14.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15.</w:t>
      </w:r>
      <w:r>
        <w:rPr>
          <w:rFonts w:hint="eastAsia"/>
        </w:rPr>
        <w:t>D</w:t>
      </w:r>
      <w:r>
        <w:rPr>
          <w:rFonts w:hint="eastAsia"/>
        </w:rPr>
        <w:tab/>
        <w:t>1</w:t>
      </w:r>
      <w:r w:rsidRPr="002B286A">
        <w:t>6.</w:t>
      </w:r>
      <w:r>
        <w:rPr>
          <w:rFonts w:hint="eastAsia"/>
        </w:rPr>
        <w:t>B</w:t>
      </w:r>
      <w:r>
        <w:rPr>
          <w:rFonts w:hint="eastAsia"/>
        </w:rPr>
        <w:tab/>
        <w:t>1</w:t>
      </w:r>
      <w:r w:rsidRPr="002B286A">
        <w:t>7.</w:t>
      </w:r>
      <w:r>
        <w:rPr>
          <w:rFonts w:hint="eastAsia"/>
        </w:rPr>
        <w:t>B</w:t>
      </w:r>
      <w:r>
        <w:rPr>
          <w:rFonts w:hint="eastAsia"/>
        </w:rPr>
        <w:tab/>
        <w:t>1</w:t>
      </w:r>
      <w:r w:rsidRPr="002B286A">
        <w:t>8.</w:t>
      </w:r>
      <w:r>
        <w:rPr>
          <w:rFonts w:hint="eastAsia"/>
        </w:rPr>
        <w:t>C</w:t>
      </w:r>
      <w:r>
        <w:rPr>
          <w:rFonts w:hint="eastAsia"/>
        </w:rPr>
        <w:tab/>
        <w:t>1</w:t>
      </w:r>
      <w:r w:rsidRPr="002B286A">
        <w:t>9.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0.</w:t>
      </w:r>
      <w:r>
        <w:rPr>
          <w:rFonts w:hint="eastAsia"/>
        </w:rPr>
        <w:t>A</w:t>
      </w:r>
    </w:p>
    <w:p w:rsidR="00403034" w:rsidRDefault="00403034" w:rsidP="00403034">
      <w:pPr>
        <w:pStyle w:val="16"/>
      </w:pPr>
      <w:r>
        <w:rPr>
          <w:rFonts w:hint="eastAsia"/>
        </w:rPr>
        <w:tab/>
        <w:t>2</w:t>
      </w:r>
      <w:r w:rsidRPr="002B286A">
        <w:t>1.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2.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3.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4.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5.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6.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7.</w:t>
      </w:r>
      <w:r>
        <w:rPr>
          <w:rFonts w:hint="eastAsia"/>
        </w:rPr>
        <w:t>D</w:t>
      </w:r>
      <w:r>
        <w:rPr>
          <w:rFonts w:hint="eastAsia"/>
        </w:rPr>
        <w:tab/>
        <w:t>2</w:t>
      </w:r>
      <w:r w:rsidRPr="002B286A">
        <w:t>8.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9.</w:t>
      </w:r>
      <w:r>
        <w:rPr>
          <w:rFonts w:hint="eastAsia"/>
        </w:rPr>
        <w:t>C</w:t>
      </w:r>
      <w:r>
        <w:rPr>
          <w:rFonts w:hint="eastAsia"/>
        </w:rPr>
        <w:tab/>
        <w:t>3</w:t>
      </w:r>
      <w:r w:rsidRPr="002B286A">
        <w:t>0.</w:t>
      </w:r>
      <w:r>
        <w:rPr>
          <w:rFonts w:hint="eastAsia"/>
        </w:rPr>
        <w:t>D</w:t>
      </w:r>
    </w:p>
    <w:p w:rsidR="00403034" w:rsidRDefault="00403034" w:rsidP="00403034">
      <w:pPr>
        <w:pStyle w:val="16"/>
      </w:pPr>
      <w:r>
        <w:rPr>
          <w:rFonts w:hint="eastAsia"/>
        </w:rPr>
        <w:tab/>
        <w:t>3</w:t>
      </w:r>
      <w:r w:rsidRPr="002B286A">
        <w:t>1.</w:t>
      </w:r>
      <w:r>
        <w:rPr>
          <w:rFonts w:hint="eastAsia"/>
        </w:rPr>
        <w:t>D</w:t>
      </w:r>
      <w:r>
        <w:rPr>
          <w:rFonts w:hint="eastAsia"/>
        </w:rPr>
        <w:tab/>
        <w:t>3</w:t>
      </w:r>
      <w:r w:rsidRPr="002B286A">
        <w:t>2.</w:t>
      </w:r>
      <w:r>
        <w:rPr>
          <w:rFonts w:hint="eastAsia"/>
        </w:rPr>
        <w:t>A</w:t>
      </w:r>
      <w:r>
        <w:rPr>
          <w:rFonts w:hint="eastAsia"/>
        </w:rPr>
        <w:tab/>
        <w:t>3</w:t>
      </w:r>
      <w:r w:rsidRPr="002B286A">
        <w:t>3.</w:t>
      </w:r>
      <w:r>
        <w:rPr>
          <w:rFonts w:hint="eastAsia"/>
        </w:rPr>
        <w:t>A</w:t>
      </w:r>
      <w:r>
        <w:rPr>
          <w:rFonts w:hint="eastAsia"/>
        </w:rPr>
        <w:tab/>
        <w:t>3</w:t>
      </w:r>
      <w:r w:rsidRPr="002B286A">
        <w:t>4.</w:t>
      </w:r>
      <w:r>
        <w:rPr>
          <w:rFonts w:hint="eastAsia"/>
        </w:rPr>
        <w:t>D</w:t>
      </w:r>
    </w:p>
    <w:p w:rsidR="00403034" w:rsidRPr="00210BCC" w:rsidRDefault="00403034" w:rsidP="00403034">
      <w:pPr>
        <w:spacing w:beforeLines="50" w:before="180" w:line="4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二、多選題</w:t>
      </w:r>
    </w:p>
    <w:p w:rsidR="00403034" w:rsidRPr="00477F53" w:rsidRDefault="00403034" w:rsidP="00403034">
      <w:pPr>
        <w:pStyle w:val="16"/>
      </w:pPr>
      <w:r w:rsidRPr="00477F53">
        <w:rPr>
          <w:rFonts w:hint="eastAsia"/>
        </w:rPr>
        <w:tab/>
      </w:r>
      <w:r>
        <w:rPr>
          <w:rFonts w:hint="eastAsia"/>
        </w:rPr>
        <w:t>35</w:t>
      </w:r>
      <w:r w:rsidRPr="00477F53">
        <w:t>.</w:t>
      </w:r>
      <w:r>
        <w:rPr>
          <w:rFonts w:hint="eastAsia"/>
        </w:rPr>
        <w:t>DE</w:t>
      </w:r>
      <w:r w:rsidRPr="00477F53">
        <w:t xml:space="preserve">　</w:t>
      </w:r>
      <w:r>
        <w:rPr>
          <w:rFonts w:hint="eastAsia"/>
        </w:rPr>
        <w:t>36</w:t>
      </w:r>
      <w:r w:rsidRPr="00477F53">
        <w:t>.</w:t>
      </w:r>
      <w:r>
        <w:rPr>
          <w:rFonts w:hint="eastAsia"/>
        </w:rPr>
        <w:t>BC</w:t>
      </w:r>
      <w:r w:rsidRPr="00477F53">
        <w:t xml:space="preserve">　</w:t>
      </w:r>
      <w:r>
        <w:rPr>
          <w:rFonts w:hint="eastAsia"/>
        </w:rPr>
        <w:t>37</w:t>
      </w:r>
      <w:r w:rsidRPr="00477F53">
        <w:t>.</w:t>
      </w:r>
      <w:r>
        <w:rPr>
          <w:rFonts w:hint="eastAsia"/>
        </w:rPr>
        <w:t>BDE</w:t>
      </w:r>
      <w:r w:rsidRPr="00477F53">
        <w:t xml:space="preserve">　</w:t>
      </w:r>
      <w:r>
        <w:rPr>
          <w:rFonts w:hint="eastAsia"/>
        </w:rPr>
        <w:t>38</w:t>
      </w:r>
      <w:r w:rsidRPr="00477F53">
        <w:t>.</w:t>
      </w:r>
      <w:r>
        <w:rPr>
          <w:rFonts w:hint="eastAsia"/>
        </w:rPr>
        <w:t>ACD</w:t>
      </w:r>
      <w:r w:rsidRPr="00477F53">
        <w:t xml:space="preserve">　</w:t>
      </w:r>
      <w:r>
        <w:rPr>
          <w:rFonts w:hint="eastAsia"/>
        </w:rPr>
        <w:t>39</w:t>
      </w:r>
      <w:r w:rsidRPr="00477F53">
        <w:t>.</w:t>
      </w:r>
      <w:r>
        <w:rPr>
          <w:rFonts w:hint="eastAsia"/>
        </w:rPr>
        <w:t>BCD</w:t>
      </w:r>
      <w:r w:rsidRPr="00477F53">
        <w:t xml:space="preserve">　</w:t>
      </w:r>
      <w:r>
        <w:rPr>
          <w:rFonts w:hint="eastAsia"/>
        </w:rPr>
        <w:t>40</w:t>
      </w:r>
      <w:r w:rsidRPr="00477F53">
        <w:t>.</w:t>
      </w:r>
      <w:r>
        <w:rPr>
          <w:rFonts w:hint="eastAsia"/>
        </w:rPr>
        <w:t>BC</w:t>
      </w:r>
      <w:r w:rsidRPr="00477F53">
        <w:t xml:space="preserve">　</w:t>
      </w:r>
      <w:r>
        <w:rPr>
          <w:rFonts w:hint="eastAsia"/>
        </w:rPr>
        <w:t>41</w:t>
      </w:r>
      <w:r w:rsidRPr="00477F53">
        <w:t>.</w:t>
      </w:r>
      <w:r>
        <w:rPr>
          <w:rFonts w:hint="eastAsia"/>
        </w:rPr>
        <w:t>ACE</w:t>
      </w:r>
      <w:r w:rsidRPr="00477F53">
        <w:t xml:space="preserve">　</w:t>
      </w:r>
      <w:r>
        <w:rPr>
          <w:rFonts w:hint="eastAsia"/>
        </w:rPr>
        <w:t>42</w:t>
      </w:r>
      <w:r w:rsidRPr="00477F53">
        <w:t>.</w:t>
      </w:r>
      <w:r>
        <w:rPr>
          <w:rFonts w:hint="eastAsia"/>
        </w:rPr>
        <w:t>ABDE</w:t>
      </w:r>
    </w:p>
    <w:p w:rsidR="00403034" w:rsidRPr="001E6E46" w:rsidRDefault="00403034" w:rsidP="00403034">
      <w:pPr>
        <w:rPr>
          <w:rFonts w:eastAsia="細明體"/>
          <w:sz w:val="23"/>
        </w:rPr>
      </w:pPr>
    </w:p>
    <w:p w:rsidR="00305A00" w:rsidRDefault="00403034" w:rsidP="00305A00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</w:pPr>
      <w:r w:rsidRPr="00210BCC">
        <w:rPr>
          <w:rFonts w:asciiTheme="majorEastAsia" w:eastAsiaTheme="majorEastAsia" w:hAnsiTheme="majorEastAsia" w:hint="eastAsia"/>
          <w:sz w:val="24"/>
          <w:szCs w:val="24"/>
          <w:bdr w:val="single" w:sz="4" w:space="0" w:color="auto" w:shadow="1"/>
        </w:rPr>
        <w:t xml:space="preserve"> 解　析</w:t>
      </w:r>
      <w:r w:rsidRPr="00210BCC"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  <w:t xml:space="preserve"> </w:t>
      </w:r>
    </w:p>
    <w:p w:rsidR="00403034" w:rsidRPr="00F02ED3" w:rsidRDefault="00403034" w:rsidP="00305A00">
      <w:pPr>
        <w:spacing w:beforeLines="50" w:before="180" w:afterLines="50" w:after="180"/>
      </w:pPr>
      <w:r>
        <w:rPr>
          <w:rFonts w:hint="eastAsia"/>
        </w:rPr>
        <w:t>一、單</w:t>
      </w:r>
      <w:r w:rsidRPr="00F02ED3">
        <w:t>選題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ㄓㄣ</w:t>
      </w:r>
      <w:r w:rsidRPr="008C3461">
        <w:rPr>
          <w:rFonts w:ascii="標楷體" w:eastAsia="標楷體" w:hAnsi="標楷體" w:hint="eastAsia"/>
          <w:spacing w:val="-4"/>
        </w:rPr>
        <w:t>ˇ</w:t>
      </w:r>
      <w:r w:rsidRPr="003E07A9">
        <w:rPr>
          <w:rFonts w:hint="eastAsia"/>
          <w:spacing w:val="-4"/>
        </w:rPr>
        <w:t>。鄭用錫〈勸和論〉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ㄊㄨㄛ</w:t>
      </w:r>
      <w:r w:rsidRPr="008C3461">
        <w:rPr>
          <w:rFonts w:ascii="標楷體" w:eastAsia="標楷體" w:hAnsi="標楷體" w:hint="eastAsia"/>
          <w:spacing w:val="-4"/>
        </w:rPr>
        <w:t>ˊ</w:t>
      </w:r>
      <w:r w:rsidRPr="003E07A9">
        <w:rPr>
          <w:rFonts w:hint="eastAsia"/>
          <w:spacing w:val="-4"/>
        </w:rPr>
        <w:t>。李斯〈諫逐客書〉／ㄎㄢ。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ㄉㄨㄣ</w:t>
      </w:r>
      <w:r w:rsidRPr="008C3461">
        <w:rPr>
          <w:rFonts w:ascii="標楷體" w:eastAsia="標楷體" w:hAnsi="標楷體" w:hint="eastAsia"/>
          <w:spacing w:val="-4"/>
        </w:rPr>
        <w:t>ˋ</w:t>
      </w:r>
      <w:r w:rsidRPr="003E07A9">
        <w:rPr>
          <w:rFonts w:hint="eastAsia"/>
          <w:spacing w:val="-4"/>
        </w:rPr>
        <w:t>。柳宗元〈始得西山宴遊記〉／ㄊㄨㄣ</w:t>
      </w:r>
      <w:r w:rsidRPr="008C3461">
        <w:rPr>
          <w:rFonts w:ascii="標楷體" w:eastAsia="標楷體" w:hAnsi="標楷體" w:hint="eastAsia"/>
          <w:spacing w:val="-4"/>
        </w:rPr>
        <w:t>ˊ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ㄌㄧㄢ</w:t>
      </w:r>
      <w:r w:rsidRPr="008C3461">
        <w:rPr>
          <w:rFonts w:ascii="標楷體" w:eastAsia="標楷體" w:hAnsi="標楷體" w:hint="eastAsia"/>
          <w:spacing w:val="-4"/>
        </w:rPr>
        <w:t>ˊ</w:t>
      </w:r>
      <w:r w:rsidRPr="003E07A9">
        <w:rPr>
          <w:rFonts w:hint="eastAsia"/>
          <w:spacing w:val="-4"/>
        </w:rPr>
        <w:t>。杜光庭〈虬髯客傳〉／ㄡ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spacing w:val="-4"/>
        </w:rPr>
        <w:t>就</w:t>
      </w:r>
      <w:r w:rsidRPr="003E07A9">
        <w:rPr>
          <w:rFonts w:hint="eastAsia"/>
          <w:spacing w:val="-4"/>
        </w:rPr>
        <w:t>「</w:t>
      </w:r>
      <w:r w:rsidRPr="003E07A9">
        <w:rPr>
          <w:spacing w:val="-4"/>
        </w:rPr>
        <w:t>序</w:t>
      </w:r>
      <w:r w:rsidRPr="003E07A9">
        <w:rPr>
          <w:rFonts w:hint="eastAsia"/>
          <w:spacing w:val="-4"/>
        </w:rPr>
        <w:t>」→</w:t>
      </w:r>
      <w:r w:rsidRPr="003E07A9">
        <w:rPr>
          <w:spacing w:val="-4"/>
        </w:rPr>
        <w:t>就</w:t>
      </w:r>
      <w:r w:rsidRPr="003E07A9">
        <w:rPr>
          <w:rFonts w:hint="eastAsia"/>
          <w:spacing w:val="-4"/>
        </w:rPr>
        <w:t>「緒」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「磨」肩接踵→「摩」</w:t>
      </w:r>
      <w:r w:rsidRPr="003E07A9">
        <w:rPr>
          <w:spacing w:val="-4"/>
        </w:rPr>
        <w:t>肩接踵</w:t>
      </w:r>
      <w:r w:rsidRPr="003E07A9">
        <w:rPr>
          <w:rFonts w:hint="eastAsia"/>
          <w:spacing w:val="-4"/>
        </w:rPr>
        <w:t>。摩肩接踵：指肩摩肩，腳碰腳。形容人多擁擠不堪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浮光「略」影→浮光「掠」影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</w:t>
      </w:r>
      <w:r w:rsidRPr="003E07A9">
        <w:rPr>
          <w:rFonts w:hint="eastAsia"/>
          <w:spacing w:val="-4"/>
        </w:rPr>
        <w:tab/>
        <w:t>(B)</w:t>
      </w:r>
      <w:r w:rsidRPr="003E07A9">
        <w:rPr>
          <w:rFonts w:hint="eastAsia"/>
          <w:spacing w:val="-4"/>
        </w:rPr>
        <w:t>從文中「他們」代指「舊友」可知甲、丙、戊必定在丁之後，故</w:t>
      </w:r>
      <w:r w:rsidRPr="003E07A9">
        <w:rPr>
          <w:rFonts w:hint="eastAsia"/>
          <w:spacing w:val="-4"/>
        </w:rPr>
        <w:t>(</w:t>
      </w:r>
      <w:r w:rsidRPr="003E07A9">
        <w:rPr>
          <w:spacing w:val="-4"/>
        </w:rPr>
        <w:t>A</w:t>
      </w:r>
      <w:r w:rsidRPr="003E07A9">
        <w:rPr>
          <w:rFonts w:hint="eastAsia"/>
          <w:spacing w:val="-4"/>
        </w:rPr>
        <w:t>)</w:t>
      </w:r>
      <w:r w:rsidRPr="003E07A9">
        <w:rPr>
          <w:rFonts w:hint="eastAsia"/>
          <w:spacing w:val="-4"/>
        </w:rPr>
        <w:t>選項錯誤。依據「若是……不清楚」、「只要……便知」、「也會……知道」的邏輯，可知乙必然在丁、丙之前，故答案為乙丁甲丙戊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4</w:t>
      </w:r>
      <w:r w:rsidRPr="003E07A9">
        <w:rPr>
          <w:rFonts w:hint="eastAsia"/>
          <w:spacing w:val="-4"/>
        </w:rPr>
        <w:tab/>
        <w:t>(D)</w:t>
      </w:r>
      <w:r w:rsidRPr="003E07A9">
        <w:rPr>
          <w:rFonts w:hint="eastAsia"/>
          <w:spacing w:val="-4"/>
        </w:rPr>
        <w:t>依據上、下聯詞性相同原則，甲聯「自（副詞）有神」應對「翻（副詞，反而）成悟」，乙聯的「不能」應對「何所」，而丙聯「是」與「惟」皆為判斷句繫詞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甲：讀書到了疑難處反而促成領悟，寫作到了困境自然地又有了靈感</w:t>
      </w:r>
      <w:r>
        <w:rPr>
          <w:rFonts w:hint="eastAsia"/>
        </w:rPr>
        <w:t xml:space="preserve">　</w:t>
      </w:r>
      <w:r w:rsidRPr="003E07A9">
        <w:rPr>
          <w:rFonts w:hint="eastAsia"/>
        </w:rPr>
        <w:t>乙：除了詩書還有什麼癖好，只有觀覽山水這事不能節省</w:t>
      </w:r>
      <w:r>
        <w:rPr>
          <w:rFonts w:hint="eastAsia"/>
        </w:rPr>
        <w:t xml:space="preserve">　</w:t>
      </w:r>
      <w:r w:rsidRPr="003E07A9">
        <w:rPr>
          <w:rFonts w:hint="eastAsia"/>
        </w:rPr>
        <w:t>丙：能使我開懷的只有夜月，令人洗滌自省的是晨鐘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5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「</w:t>
      </w:r>
      <w:r w:rsidRPr="003E07A9">
        <w:rPr>
          <w:spacing w:val="-4"/>
        </w:rPr>
        <w:t>如晤」</w:t>
      </w:r>
      <w:r w:rsidRPr="003E07A9">
        <w:rPr>
          <w:rFonts w:hint="eastAsia"/>
          <w:spacing w:val="-4"/>
        </w:rPr>
        <w:t>為書信中對晚輩的提稱語，不可用於對師長書信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「惠鑒」為書信提稱語，不可用於署名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明信片沒有信封，無須封緘，故不宜使用「緘」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6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象徵在康橋的幸福日子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7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有時閉著嘴用鼻子哼，有時唱「啊」字，不一定會咬字清楚地哼出歌詞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先意識到自己無我地唱歌後，才會「</w:t>
      </w:r>
      <w:r w:rsidRPr="003E07A9">
        <w:rPr>
          <w:spacing w:val="-4"/>
        </w:rPr>
        <w:t>把歌詞一個字、一個字咬得清清楚楚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有時是下意識，自己竟不知不覺地唱起歌來</w:t>
      </w:r>
      <w:r w:rsidRPr="003E07A9">
        <w:rPr>
          <w:rFonts w:hint="eastAsia"/>
          <w:spacing w:val="-4"/>
        </w:rPr>
        <w:t>」、「</w:t>
      </w:r>
      <w:r w:rsidRPr="003E07A9">
        <w:rPr>
          <w:spacing w:val="-4"/>
        </w:rPr>
        <w:t>起先是旋律讓他飄飄然</w:t>
      </w:r>
      <w:r w:rsidRPr="003E07A9">
        <w:rPr>
          <w:rFonts w:hint="eastAsia"/>
          <w:spacing w:val="-4"/>
        </w:rPr>
        <w:t>」可知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用「</w:t>
      </w:r>
      <w:r w:rsidRPr="003E07A9">
        <w:rPr>
          <w:spacing w:val="-4"/>
        </w:rPr>
        <w:t>啊」字一次次地重複哼唱</w:t>
      </w:r>
      <w:r w:rsidRPr="003E07A9">
        <w:rPr>
          <w:rFonts w:hint="eastAsia"/>
          <w:spacing w:val="-4"/>
        </w:rPr>
        <w:t>是「下意識」、「</w:t>
      </w:r>
      <w:r w:rsidRPr="003E07A9">
        <w:rPr>
          <w:spacing w:val="-4"/>
        </w:rPr>
        <w:t>不知不覺地</w:t>
      </w:r>
      <w:r w:rsidRPr="003E07A9">
        <w:rPr>
          <w:rFonts w:hint="eastAsia"/>
          <w:spacing w:val="-4"/>
        </w:rPr>
        <w:t>唱起歌來」的表現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8</w:t>
      </w:r>
      <w:r w:rsidRPr="003E07A9">
        <w:rPr>
          <w:rFonts w:hint="eastAsia"/>
          <w:spacing w:val="-4"/>
        </w:rPr>
        <w:tab/>
        <w:t>(D)</w:t>
      </w:r>
      <w:r w:rsidRPr="003E07A9">
        <w:rPr>
          <w:rFonts w:hint="eastAsia"/>
          <w:spacing w:val="-4"/>
        </w:rPr>
        <w:t>由「康德堅持，</w:t>
      </w:r>
      <w:r w:rsidRPr="003E07A9">
        <w:rPr>
          <w:spacing w:val="-4"/>
        </w:rPr>
        <w:t>只有視為義務的動機才具道德價值</w:t>
      </w:r>
      <w:r w:rsidRPr="003E07A9">
        <w:rPr>
          <w:rFonts w:hint="eastAsia"/>
          <w:spacing w:val="-4"/>
        </w:rPr>
        <w:t>」、「助人為快樂之本的慈悲心是值得稱讚和鼓勵，卻不值得尊敬」可知答案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9</w:t>
      </w:r>
      <w:r w:rsidRPr="003E07A9">
        <w:rPr>
          <w:rFonts w:hint="eastAsia"/>
          <w:spacing w:val="-4"/>
        </w:rPr>
        <w:tab/>
      </w:r>
      <w:r w:rsidRPr="003E07A9">
        <w:rPr>
          <w:rFonts w:hint="eastAsia"/>
          <w:spacing w:val="-4"/>
        </w:rPr>
        <w:t>「西賓」、「西席」皆指「塾師」，「東床」指「女婿」，「東道」指「請客的主人」，「南面（面朝南）」指居「人君」之位，「北面（面朝北）」指「臣子」之位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丙文語譯：周公執掌政事七年後，成王長大，周公將政權歸還給成王，在朝堂中面朝北方，站到南邊群臣</w:t>
      </w:r>
      <w:r w:rsidRPr="003E07A9">
        <w:rPr>
          <w:rFonts w:hint="eastAsia"/>
        </w:rPr>
        <w:lastRenderedPageBreak/>
        <w:t>的位置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10</w:t>
      </w:r>
      <w:r w:rsidRPr="003E07A9">
        <w:rPr>
          <w:rFonts w:hint="eastAsia"/>
          <w:spacing w:val="-4"/>
        </w:rPr>
        <w:tab/>
        <w:t>(D)</w:t>
      </w:r>
      <w:r w:rsidRPr="003E07A9">
        <w:rPr>
          <w:rFonts w:hint="eastAsia"/>
          <w:spacing w:val="-4"/>
        </w:rPr>
        <w:t>由「先王惡其亂也，</w:t>
      </w:r>
      <w:r w:rsidRPr="003E07A9">
        <w:rPr>
          <w:spacing w:val="-4"/>
        </w:rPr>
        <w:t>故制禮義以分之</w:t>
      </w:r>
      <w:r w:rsidRPr="003E07A9">
        <w:rPr>
          <w:rFonts w:hint="eastAsia"/>
          <w:spacing w:val="-4"/>
        </w:rPr>
        <w:t>」可知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人一出生便有本能欲望，有了欲望卻不能滿足，就不能沒有追求。追求欲望的滿足卻不知限度分寸，就不能不爭奪；一爭奪就會作亂，一作亂就會困窘。先王厭惡人們作亂，所以制定禮義來規範限度，用來涵養調節人的欲望，滿足人們的需求</w:t>
      </w:r>
    </w:p>
    <w:p w:rsidR="00403034" w:rsidRPr="003E07A9" w:rsidRDefault="00403034" w:rsidP="00403034">
      <w:pPr>
        <w:pStyle w:val="13"/>
        <w:ind w:leftChars="20" w:left="389" w:hangingChars="173" w:hanging="349"/>
      </w:pPr>
      <w:r w:rsidRPr="003E07A9">
        <w:rPr>
          <w:rFonts w:hint="eastAsia"/>
          <w:spacing w:val="-4"/>
        </w:rPr>
        <w:t>11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語譯：外表剛強嚴厲而內心軟弱</w:t>
      </w:r>
      <w:r>
        <w:rPr>
          <w:rFonts w:hint="eastAsia"/>
          <w:spacing w:val="-4"/>
        </w:rPr>
        <w:t>。《論語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陽貨》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語譯：一句話可以使國家興盛</w:t>
      </w:r>
      <w:r>
        <w:rPr>
          <w:rFonts w:hint="eastAsia"/>
          <w:spacing w:val="-4"/>
        </w:rPr>
        <w:t>。《論語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子路》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從「人不能不與世為酬酢，言色恭行焉」可知，此考生在闡述人際之間應酬往來之道，故選「巧言令色足恭」。語譯：話說得很動聽，臉色裝得很和善，過於謙恭</w:t>
      </w:r>
      <w:r>
        <w:rPr>
          <w:rFonts w:hint="eastAsia"/>
          <w:spacing w:val="-4"/>
        </w:rPr>
        <w:t>。《論語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公冶長》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語譯：名義不正當，言詞命令就不順適</w:t>
      </w:r>
      <w:r>
        <w:rPr>
          <w:rFonts w:hint="eastAsia"/>
          <w:spacing w:val="-4"/>
        </w:rPr>
        <w:t>。《論語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子路》</w:t>
      </w:r>
      <w:r>
        <w:rPr>
          <w:spacing w:val="-4"/>
        </w:rPr>
        <w:br/>
      </w:r>
      <w:r w:rsidRPr="003E07A9">
        <w:rPr>
          <w:rFonts w:hint="eastAsia"/>
        </w:rPr>
        <w:t>題幹語譯：人不能不與世人交際應酬，言語神色都要恭敬行事。情非得已時，本來自然會有理所當然的原則。這才把巧妙好聽的話拿來說，表現出討人喜歡的嘴臉，交際應酬的言語行動，全都是邪念驅使的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12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馬鄙夷陶，認為他未能安貧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陶想要賣花以自食其力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馬家境不算富有，陶擔心拖累馬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題幹語譯：陶姓少年某一日對馬子才說：「您</w:t>
      </w:r>
      <w:r w:rsidRPr="003E07A9">
        <w:t>家</w:t>
      </w:r>
      <w:r w:rsidRPr="003E07A9">
        <w:rPr>
          <w:rFonts w:hint="eastAsia"/>
        </w:rPr>
        <w:t>境本來</w:t>
      </w:r>
      <w:r w:rsidRPr="003E07A9">
        <w:t>不</w:t>
      </w:r>
      <w:r w:rsidRPr="003E07A9">
        <w:rPr>
          <w:rFonts w:hint="eastAsia"/>
        </w:rPr>
        <w:t>算富裕</w:t>
      </w:r>
      <w:r w:rsidRPr="003E07A9">
        <w:t>，</w:t>
      </w:r>
      <w:r w:rsidRPr="003E07A9">
        <w:rPr>
          <w:rFonts w:hint="eastAsia"/>
        </w:rPr>
        <w:t>我每</w:t>
      </w:r>
      <w:r w:rsidRPr="003E07A9">
        <w:t>日</w:t>
      </w:r>
      <w:r w:rsidRPr="003E07A9">
        <w:rPr>
          <w:rFonts w:hint="eastAsia"/>
        </w:rPr>
        <w:t>因</w:t>
      </w:r>
      <w:r w:rsidRPr="003E07A9">
        <w:t>口腹</w:t>
      </w:r>
      <w:r w:rsidRPr="003E07A9">
        <w:rPr>
          <w:rFonts w:hint="eastAsia"/>
        </w:rPr>
        <w:t>之欲連</w:t>
      </w:r>
      <w:r w:rsidRPr="003E07A9">
        <w:t>累</w:t>
      </w:r>
      <w:r w:rsidRPr="003E07A9">
        <w:rPr>
          <w:rFonts w:hint="eastAsia"/>
        </w:rPr>
        <w:t>您這</w:t>
      </w:r>
      <w:r w:rsidRPr="003E07A9">
        <w:t>知交，</w:t>
      </w:r>
      <w:r w:rsidRPr="003E07A9">
        <w:rPr>
          <w:rFonts w:hint="eastAsia"/>
        </w:rPr>
        <w:t>哪裡</w:t>
      </w:r>
      <w:r w:rsidRPr="003E07A9">
        <w:t>可</w:t>
      </w:r>
      <w:r w:rsidRPr="003E07A9">
        <w:rPr>
          <w:rFonts w:hint="eastAsia"/>
        </w:rPr>
        <w:t>以經常如此</w:t>
      </w:r>
      <w:r w:rsidRPr="003E07A9">
        <w:t>？</w:t>
      </w:r>
      <w:r w:rsidRPr="003E07A9">
        <w:rPr>
          <w:rFonts w:hint="eastAsia"/>
        </w:rPr>
        <w:t>為了今後打算，我想賣賣菊花也就可以維持生活。</w:t>
      </w:r>
      <w:r w:rsidRPr="003E07A9">
        <w:t>」馬</w:t>
      </w:r>
      <w:r w:rsidRPr="003E07A9">
        <w:rPr>
          <w:rFonts w:hint="eastAsia"/>
        </w:rPr>
        <w:t>子才平素廉潔耿直</w:t>
      </w:r>
      <w:r w:rsidRPr="003E07A9">
        <w:t>，</w:t>
      </w:r>
      <w:r w:rsidRPr="003E07A9">
        <w:rPr>
          <w:rFonts w:hint="eastAsia"/>
        </w:rPr>
        <w:t>聽</w:t>
      </w:r>
      <w:r w:rsidRPr="003E07A9">
        <w:t>陶</w:t>
      </w:r>
      <w:r w:rsidRPr="003E07A9">
        <w:rPr>
          <w:rFonts w:hint="eastAsia"/>
        </w:rPr>
        <w:t>姓少年這麼說</w:t>
      </w:r>
      <w:r w:rsidRPr="003E07A9">
        <w:t>，</w:t>
      </w:r>
      <w:r w:rsidRPr="003E07A9">
        <w:rPr>
          <w:rFonts w:hint="eastAsia"/>
        </w:rPr>
        <w:t>十分</w:t>
      </w:r>
      <w:r w:rsidRPr="003E07A9">
        <w:t>鄙</w:t>
      </w:r>
      <w:r w:rsidRPr="003E07A9">
        <w:rPr>
          <w:rFonts w:hint="eastAsia"/>
        </w:rPr>
        <w:t>夷他</w:t>
      </w:r>
      <w:r w:rsidRPr="003E07A9">
        <w:t>，</w:t>
      </w:r>
      <w:r w:rsidRPr="003E07A9">
        <w:rPr>
          <w:rFonts w:hint="eastAsia"/>
        </w:rPr>
        <w:t>說</w:t>
      </w:r>
      <w:r w:rsidRPr="003E07A9">
        <w:t>：「</w:t>
      </w:r>
      <w:r w:rsidRPr="003E07A9">
        <w:rPr>
          <w:rFonts w:hint="eastAsia"/>
        </w:rPr>
        <w:t>我認為您是一位有風骨的君子</w:t>
      </w:r>
      <w:r w:rsidRPr="003E07A9">
        <w:t>，</w:t>
      </w:r>
      <w:r w:rsidRPr="003E07A9">
        <w:rPr>
          <w:rFonts w:hint="eastAsia"/>
        </w:rPr>
        <w:t>應</w:t>
      </w:r>
      <w:r w:rsidRPr="003E07A9">
        <w:t>當能</w:t>
      </w:r>
      <w:r w:rsidRPr="003E07A9">
        <w:rPr>
          <w:rFonts w:hint="eastAsia"/>
        </w:rPr>
        <w:t>夠</w:t>
      </w:r>
      <w:r w:rsidRPr="003E07A9">
        <w:t>安</w:t>
      </w:r>
      <w:r w:rsidRPr="003E07A9">
        <w:rPr>
          <w:rFonts w:hint="eastAsia"/>
        </w:rPr>
        <w:t>於</w:t>
      </w:r>
      <w:r w:rsidRPr="003E07A9">
        <w:t>貧</w:t>
      </w:r>
      <w:r w:rsidRPr="003E07A9">
        <w:rPr>
          <w:rFonts w:hint="eastAsia"/>
        </w:rPr>
        <w:t>乏</w:t>
      </w:r>
      <w:r w:rsidRPr="003E07A9">
        <w:t>。今</w:t>
      </w:r>
      <w:r w:rsidRPr="003E07A9">
        <w:rPr>
          <w:rFonts w:hint="eastAsia"/>
        </w:rPr>
        <w:t>天卻說這番言論</w:t>
      </w:r>
      <w:r w:rsidRPr="003E07A9">
        <w:t>，</w:t>
      </w:r>
      <w:r w:rsidRPr="003E07A9">
        <w:rPr>
          <w:rFonts w:hint="eastAsia"/>
        </w:rPr>
        <w:t>那是把東籬當成了市井</w:t>
      </w:r>
      <w:r w:rsidRPr="003E07A9">
        <w:t>，</w:t>
      </w:r>
      <w:r w:rsidRPr="003E07A9">
        <w:rPr>
          <w:rFonts w:hint="eastAsia"/>
        </w:rPr>
        <w:t>侮</w:t>
      </w:r>
      <w:r w:rsidRPr="003E07A9">
        <w:t>辱</w:t>
      </w:r>
      <w:r w:rsidRPr="003E07A9">
        <w:rPr>
          <w:rFonts w:hint="eastAsia"/>
        </w:rPr>
        <w:t>菊花啊</w:t>
      </w:r>
      <w:r w:rsidRPr="003E07A9">
        <w:t>。」陶</w:t>
      </w:r>
      <w:r w:rsidRPr="003E07A9">
        <w:rPr>
          <w:rFonts w:hint="eastAsia"/>
        </w:rPr>
        <w:t>姓少年笑說</w:t>
      </w:r>
      <w:r w:rsidRPr="003E07A9">
        <w:t>：「自食其</w:t>
      </w:r>
      <w:r w:rsidRPr="003E07A9">
        <w:rPr>
          <w:rFonts w:hint="eastAsia"/>
        </w:rPr>
        <w:t>力不能算是貪婪</w:t>
      </w:r>
      <w:r w:rsidRPr="003E07A9">
        <w:t>，販</w:t>
      </w:r>
      <w:r w:rsidRPr="003E07A9">
        <w:rPr>
          <w:rFonts w:hint="eastAsia"/>
        </w:rPr>
        <w:t>賣</w:t>
      </w:r>
      <w:r w:rsidRPr="003E07A9">
        <w:t>花</w:t>
      </w:r>
      <w:r w:rsidRPr="003E07A9">
        <w:rPr>
          <w:rFonts w:hint="eastAsia"/>
        </w:rPr>
        <w:t>卉當作職</w:t>
      </w:r>
      <w:r w:rsidRPr="003E07A9">
        <w:t>業不</w:t>
      </w:r>
      <w:r w:rsidRPr="003E07A9">
        <w:rPr>
          <w:rFonts w:hint="eastAsia"/>
        </w:rPr>
        <w:t>能算是低俗</w:t>
      </w:r>
      <w:r w:rsidRPr="003E07A9">
        <w:t>。人</w:t>
      </w:r>
      <w:r w:rsidRPr="003E07A9">
        <w:rPr>
          <w:rFonts w:hint="eastAsia"/>
        </w:rPr>
        <w:t>本來</w:t>
      </w:r>
      <w:r w:rsidRPr="003E07A9">
        <w:t>不可苟</w:t>
      </w:r>
      <w:r w:rsidRPr="003E07A9">
        <w:rPr>
          <w:rFonts w:hint="eastAsia"/>
        </w:rPr>
        <w:t>且貪</w:t>
      </w:r>
      <w:r w:rsidRPr="003E07A9">
        <w:t>求富</w:t>
      </w:r>
      <w:r w:rsidRPr="003E07A9">
        <w:rPr>
          <w:rFonts w:hint="eastAsia"/>
        </w:rPr>
        <w:t>貴</w:t>
      </w:r>
      <w:r w:rsidRPr="003E07A9">
        <w:t>，</w:t>
      </w:r>
      <w:r w:rsidRPr="003E07A9">
        <w:rPr>
          <w:rFonts w:hint="eastAsia"/>
        </w:rPr>
        <w:t>但也</w:t>
      </w:r>
      <w:r w:rsidRPr="003E07A9">
        <w:t>不必</w:t>
      </w:r>
      <w:r w:rsidRPr="003E07A9">
        <w:rPr>
          <w:rFonts w:hint="eastAsia"/>
        </w:rPr>
        <w:t>一定要</w:t>
      </w:r>
      <w:r w:rsidRPr="003E07A9">
        <w:t>求貧</w:t>
      </w:r>
      <w:r w:rsidRPr="003E07A9">
        <w:rPr>
          <w:rFonts w:hint="eastAsia"/>
        </w:rPr>
        <w:t>乏</w:t>
      </w:r>
      <w:r w:rsidRPr="003E07A9">
        <w:t>。」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13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詩中並無「招禍」相關敘述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詩中化用柳宗元〈報崔黯秀才論為文書〉中「啖土炭」一語，比擬石蒼舒愛好書藝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蘇軾嘲笑自己過去愛好書藝，可見如今已經「痊癒」，而石蒼舒仍在病中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一個人只要一識字便開始了一生的憂患，其實只要大略認出自己姓名就可以停止識字了。何需學草書來誇耀運筆神速，打開一看，字跡潦亂無法辨認令人惆悵憂愁。每每嘲笑自己也曾愛好草書，您有這病不知何時才能病癒。還說這裡面有極致的快樂，稱心如意無異於莊子的逍遙遊。最近您甚至建造廳堂、還命名為「醉墨堂」，意思是寫書法就像啜飲美酒般可以一醉解千愁。我這才領會到柳宗元的話沒有亂說，愛吃土炭的毛病讓他吃起土炭就像在享受珍貴佳餚一樣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14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即使是新平民階級、普羅階級、街頭駭客都能輕易駕馭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不同的人穿著牛仔褲，可以「各取所需，</w:t>
      </w:r>
      <w:r w:rsidRPr="003E07A9">
        <w:rPr>
          <w:spacing w:val="-4"/>
        </w:rPr>
        <w:t>各盡所能</w:t>
      </w:r>
      <w:r w:rsidRPr="003E07A9">
        <w:rPr>
          <w:rFonts w:hint="eastAsia"/>
          <w:spacing w:val="-4"/>
        </w:rPr>
        <w:t>」，不限於特定小眾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由「牛仔褲繼續自體矛盾、增生」可知牛仔褲具有豐富、各種對立矛盾卻又合理的詮釋，並且不斷隨著穿著的人增加相關意象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可以是「流行」裝扮，也可以「隨意邋遢」，並不在追求「品味的設計質感」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15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文中提到「既依賴左派意象，</w:t>
      </w:r>
      <w:r w:rsidRPr="003E07A9">
        <w:rPr>
          <w:spacing w:val="-4"/>
        </w:rPr>
        <w:t>卻又是流行商品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文中提到「屬於普羅階級，</w:t>
      </w:r>
      <w:r w:rsidRPr="003E07A9">
        <w:rPr>
          <w:spacing w:val="-4"/>
        </w:rPr>
        <w:t>卻訴諸個體叛逆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文中提到「既是流行裝扮但又隨意邋遢」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牛仔褲被打造成</w:t>
      </w:r>
      <w:r w:rsidRPr="003E07A9">
        <w:rPr>
          <w:rFonts w:hint="eastAsia"/>
          <w:spacing w:val="-4"/>
        </w:rPr>
        <w:t>『</w:t>
      </w:r>
      <w:r w:rsidRPr="003E07A9">
        <w:rPr>
          <w:spacing w:val="-4"/>
        </w:rPr>
        <w:t>新平民</w:t>
      </w:r>
      <w:r w:rsidRPr="003E07A9">
        <w:rPr>
          <w:rFonts w:hint="eastAsia"/>
          <w:spacing w:val="-4"/>
        </w:rPr>
        <w:t>』</w:t>
      </w:r>
      <w:r w:rsidRPr="003E07A9">
        <w:rPr>
          <w:spacing w:val="-4"/>
        </w:rPr>
        <w:t>階級的大眾認同</w:t>
      </w:r>
      <w:r w:rsidRPr="003E07A9">
        <w:rPr>
          <w:rFonts w:hint="eastAsia"/>
          <w:spacing w:val="-4"/>
        </w:rPr>
        <w:t>」可知「新平民」與「大眾」兩者群體重疊，最不適合解釋牛仔褲的矛盾性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16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資料甲提及烏豆粥需要用炭火熬煮一天，煮粥時間最長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以地黃煮粥，需要「別用酥二合、蜜一合，炒令香熟」；以枸杞煮粥，則是「加少煉熟蜜乃鬻」，不需要炒製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烏豆煮熟後才與米粥混合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17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陸游〈食粥〉詩：「我得宛丘平易法，只將食粥致神仙」意思是：領悟到食粥乃長生之道，並非是向張耒求得煮粥筆記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依據資料丙，「食物的</w:t>
      </w:r>
      <w:r w:rsidRPr="003E07A9">
        <w:rPr>
          <w:spacing w:val="-4"/>
        </w:rPr>
        <w:t>GI</w:t>
      </w:r>
      <w:r w:rsidRPr="003E07A9">
        <w:rPr>
          <w:spacing w:val="-4"/>
        </w:rPr>
        <w:t>值愈高會讓血糖上升的速度愈快</w:t>
      </w:r>
      <w:r w:rsidRPr="003E07A9">
        <w:rPr>
          <w:rFonts w:hint="eastAsia"/>
          <w:spacing w:val="-4"/>
        </w:rPr>
        <w:t>」、「澱粉經長時間烹煮而糊化，</w:t>
      </w:r>
      <w:r w:rsidRPr="003E07A9">
        <w:rPr>
          <w:spacing w:val="-4"/>
        </w:rPr>
        <w:t>GI</w:t>
      </w:r>
      <w:r w:rsidRPr="003E07A9">
        <w:rPr>
          <w:spacing w:val="-4"/>
        </w:rPr>
        <w:t>值較高</w:t>
      </w:r>
      <w:r w:rsidRPr="003E07A9">
        <w:rPr>
          <w:rFonts w:hint="eastAsia"/>
          <w:spacing w:val="-4"/>
        </w:rPr>
        <w:t>」可知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吃粥兩小時內血糖波動大，且資料中看不出血糖波動對睡眠品質的影響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依據資料丙，「澱粉經長時間烹煮而糊化，</w:t>
      </w:r>
      <w:r w:rsidRPr="003E07A9">
        <w:rPr>
          <w:spacing w:val="-4"/>
        </w:rPr>
        <w:t>GI</w:t>
      </w:r>
      <w:r w:rsidRPr="003E07A9">
        <w:rPr>
          <w:spacing w:val="-4"/>
        </w:rPr>
        <w:t>值較高</w:t>
      </w:r>
      <w:r w:rsidRPr="003E07A9">
        <w:rPr>
          <w:rFonts w:hint="eastAsia"/>
          <w:spacing w:val="-4"/>
        </w:rPr>
        <w:t>」可知本選項錯誤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18</w:t>
      </w:r>
      <w:r w:rsidRPr="003E07A9">
        <w:rPr>
          <w:rFonts w:hint="eastAsia"/>
          <w:spacing w:val="-4"/>
        </w:rPr>
        <w:tab/>
      </w:r>
      <w:r w:rsidRPr="003E07A9">
        <w:rPr>
          <w:rFonts w:hint="eastAsia"/>
          <w:spacing w:val="-4"/>
        </w:rPr>
        <w:t>①由「蛋白質或脂肪類食物消化程序較複雜，</w:t>
      </w:r>
      <w:r w:rsidRPr="003E07A9">
        <w:rPr>
          <w:spacing w:val="-4"/>
        </w:rPr>
        <w:t>GI</w:t>
      </w:r>
      <w:r w:rsidRPr="003E07A9">
        <w:rPr>
          <w:spacing w:val="-4"/>
        </w:rPr>
        <w:t>值通常較精緻澱粉類低</w:t>
      </w:r>
      <w:r w:rsidRPr="003E07A9">
        <w:rPr>
          <w:rFonts w:hint="eastAsia"/>
          <w:spacing w:val="-4"/>
        </w:rPr>
        <w:t>」可知正確的做法應該是「少吃一碗白飯，多吃一碗塊狀肉類」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lastRenderedPageBreak/>
        <w:t>②由「纖維量愈高，</w:t>
      </w:r>
      <w:r w:rsidRPr="003E07A9">
        <w:t>GI</w:t>
      </w:r>
      <w:r w:rsidRPr="003E07A9">
        <w:t>值愈低</w:t>
      </w:r>
      <w:r w:rsidRPr="003E07A9">
        <w:rPr>
          <w:rFonts w:hint="eastAsia"/>
        </w:rPr>
        <w:t>」可知此方式正確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19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電影大賣的因素是「眩目的特技效果、帥氣的皮質戲服和精彩武打場面，</w:t>
      </w:r>
      <w:r w:rsidRPr="003E07A9">
        <w:rPr>
          <w:spacing w:val="-4"/>
        </w:rPr>
        <w:t>配合深具新時代靈修意蘊的對白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對白與其他元素共同傳達「人們感知的世界，</w:t>
      </w:r>
      <w:r w:rsidRPr="003E07A9">
        <w:rPr>
          <w:spacing w:val="-4"/>
        </w:rPr>
        <w:t>不論從宏觀或微觀而言，都在日漸偏離傳統定義或概念中的真實世界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spacing w:val="-4"/>
        </w:rPr>
        <w:t>電影《駭客任務》</w:t>
      </w:r>
      <w:r w:rsidRPr="003E07A9">
        <w:rPr>
          <w:rFonts w:hint="eastAsia"/>
          <w:spacing w:val="-4"/>
        </w:rPr>
        <w:t>旨在暗示</w:t>
      </w:r>
      <w:r w:rsidRPr="003E07A9">
        <w:rPr>
          <w:spacing w:val="-4"/>
        </w:rPr>
        <w:t>人們感知的世界</w:t>
      </w:r>
      <w:r w:rsidRPr="003E07A9">
        <w:rPr>
          <w:rFonts w:hint="eastAsia"/>
          <w:spacing w:val="-4"/>
        </w:rPr>
        <w:t>並非真實的世界，並未論及「經濟指標」。是本文以《駭客帝國》為喻，說明經濟指標數據無法反映全貌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20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由「裡面由數字定義一切，</w:t>
      </w:r>
      <w:r w:rsidRPr="003E07A9">
        <w:rPr>
          <w:spacing w:val="-4"/>
        </w:rPr>
        <w:t>現實會得到局部呈現，也會變得模糊扭曲</w:t>
      </w:r>
      <w:r w:rsidRPr="003E07A9">
        <w:rPr>
          <w:rFonts w:hint="eastAsia"/>
          <w:spacing w:val="-4"/>
        </w:rPr>
        <w:t>」可知經濟指標是用數據來建構一部分經濟發展的樣貌（片面描述）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由「主要經濟指標構築的世界不完全是虛假的幻象」可知並非「</w:t>
      </w:r>
      <w:r w:rsidRPr="003E07A9">
        <w:rPr>
          <w:spacing w:val="-4"/>
        </w:rPr>
        <w:t>不存在的虛假幻象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激進分子總執意懷疑政府有意操縱經濟指標，也是過慮的想法</w:t>
      </w:r>
      <w:r w:rsidRPr="003E07A9">
        <w:rPr>
          <w:rFonts w:hint="eastAsia"/>
          <w:spacing w:val="-4"/>
        </w:rPr>
        <w:t>」可知，經濟指標並不「</w:t>
      </w:r>
      <w:r w:rsidRPr="003E07A9">
        <w:rPr>
          <w:spacing w:val="-4"/>
        </w:rPr>
        <w:t>是政府和激進分子的人為建構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由「『</w:t>
      </w:r>
      <w:r w:rsidRPr="003E07A9">
        <w:rPr>
          <w:spacing w:val="-4"/>
        </w:rPr>
        <w:t>經濟</w:t>
      </w:r>
      <w:r w:rsidRPr="003E07A9">
        <w:rPr>
          <w:rFonts w:hint="eastAsia"/>
          <w:spacing w:val="-4"/>
        </w:rPr>
        <w:t>』</w:t>
      </w:r>
      <w:r w:rsidRPr="003E07A9">
        <w:rPr>
          <w:spacing w:val="-4"/>
        </w:rPr>
        <w:t>卻只能提供一種描述，而且未必準確</w:t>
      </w:r>
      <w:r w:rsidRPr="003E07A9">
        <w:rPr>
          <w:rFonts w:hint="eastAsia"/>
          <w:spacing w:val="-4"/>
        </w:rPr>
        <w:t>」可知，經濟指標並不能「</w:t>
      </w:r>
      <w:r w:rsidRPr="003E07A9">
        <w:rPr>
          <w:spacing w:val="-4"/>
        </w:rPr>
        <w:t>提供完整的準確數據</w:t>
      </w:r>
      <w:r w:rsidRPr="003E07A9">
        <w:rPr>
          <w:rFonts w:hint="eastAsia"/>
          <w:spacing w:val="-4"/>
        </w:rPr>
        <w:t>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21</w:t>
      </w:r>
      <w:r w:rsidRPr="003E07A9">
        <w:rPr>
          <w:rFonts w:hint="eastAsia"/>
          <w:spacing w:val="-4"/>
        </w:rPr>
        <w:tab/>
        <w:t>(A)(C)</w:t>
      </w:r>
      <w:r w:rsidRPr="003E07A9">
        <w:rPr>
          <w:rFonts w:hint="eastAsia"/>
          <w:spacing w:val="-4"/>
        </w:rPr>
        <w:t>《駭客任務》並未反省或影射經濟指標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文中並未比較電影作品和經濟指標的異同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22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比喻認識不確切而產生誤會。上文所謂「在知上有欠缺」是指「根本不知」、「知得不正確」、「知得不周全」三種情形，與「扣槃捫燭」相呼應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各人的本性不同，而有靈巧或笨拙的不同表現</w:t>
      </w:r>
      <w:r>
        <w:rPr>
          <w:rFonts w:hint="eastAsia"/>
          <w:spacing w:val="-4"/>
        </w:rPr>
        <w:t>。曹丕《典論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論文》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話說得不清楚、不明白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非一般人所能想像得到的，帶有貶意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23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語譯：領會道理的時間有先後不同，技藝、學問各有專門研究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韓愈〈師說〉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與上文皆強調「擴大眼界，加深知解」才能提高鑒別力。語譯：演奏多首樂曲之後才通曉聲音之美，觀覽眾多劍器之後才會辨識兵器優劣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劉勰《文心雕龍》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語譯：經常苦惱表達的意念不能反映描述的對象，遣詞造語又無法精確表露心中想法；這是因為寫文章的困難不是知不知道如何寫，而是能不能寫得好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陸機〈文賦〉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語譯：一般人崇尚古代而輕視當今，崇尚虛名而背離實情，又患了看不見自己短處的毛病，總認為自己的文章最好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曹丕《典論．論文》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24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由「處乎材與不材之間」、「無譽無訾」可知上文主張無須刻意處在有用處或沒用處的其中一邊，而是要「與時俱化」，不拘執於高下優劣的價值判斷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莊子在山中行走，看見一棵大樹，枝葉茂盛，一群木工在它旁邊休息卻不砍它。莊子問不砍的緣故，木工說：「沒有用處。」莊子說：「這樹因為沒有用處才能得享天年。」莊子下山，到友人家投宿。友人高興，吩咐童僕殺鵝烹煮。童僕請示說：「一隻會鳴叫，一隻不會叫，請問要殺哪一隻？」友人說：「殺那隻不會叫的。」隔天，弟子問莊子說：「昨天山上的大樹，因為沒有用處而得享天年；如今主人家的鵝卻因為沒有用處而死了，先生將處於有用呢？還是處於沒用呢？」莊子笑說：「莊周我就處於有用與無用之間。（但）處於有用與無用之間，似乎是道但並不是道，所以仍然不能免於傷害。若是順應自然而浮游天地之間就不會如此。不受稱讚也不被譴責，是龍又是蛇，跟著天時一起變化，不拘泥一定要如何；有時往上爬有時往下走，把和光同塵當作衡量的標準，浮沉逍遙在萬物之間；使用外物而不受物欲控制，那麼哪裡還會有什麼傷害呢！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25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由「與時俱化」、「不物於物」可知文中的「道德」指的是順任自然，內心恬淡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26</w:t>
      </w:r>
      <w:r w:rsidRPr="003E07A9">
        <w:rPr>
          <w:rFonts w:hint="eastAsia"/>
          <w:spacing w:val="-4"/>
        </w:rPr>
        <w:tab/>
        <w:t>(B)</w:t>
      </w:r>
      <w:r w:rsidRPr="003E07A9">
        <w:rPr>
          <w:rFonts w:hint="eastAsia"/>
          <w:spacing w:val="-4"/>
        </w:rPr>
        <w:t>由「透過對於歷史的不斷詮釋與建構，</w:t>
      </w:r>
      <w:r w:rsidRPr="003E07A9">
        <w:rPr>
          <w:spacing w:val="-4"/>
        </w:rPr>
        <w:t>進行著當代的反省</w:t>
      </w:r>
      <w:r w:rsidRPr="003E07A9">
        <w:rPr>
          <w:rFonts w:hint="eastAsia"/>
          <w:spacing w:val="-4"/>
        </w:rPr>
        <w:t>」、「詩人徘徊於漫長的時空隧道，</w:t>
      </w:r>
      <w:r w:rsidRPr="003E07A9">
        <w:rPr>
          <w:spacing w:val="-4"/>
        </w:rPr>
        <w:t>反思著人類的經驗與命運，也思忖著自身的定位</w:t>
      </w:r>
      <w:r w:rsidRPr="003E07A9">
        <w:rPr>
          <w:rFonts w:hint="eastAsia"/>
          <w:spacing w:val="-4"/>
        </w:rPr>
        <w:t>」可知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乙：伊尹和呂尚兩位老翁，人生的窮困與顯達都經歷過。一個曾是漁翁，另外一個曾是農夫。假使當年他們未受到重用，縱然英雄也不過老死了。商湯、武王碰巧與這兩人相逢，如雲生龍、風從虎。振興王朝只在談笑之間（便完成）。直到千載之後的今天，兩人的功業又有誰敢與其爭鋒</w:t>
      </w:r>
    </w:p>
    <w:p w:rsidR="00403034" w:rsidRPr="003E07A9" w:rsidRDefault="00403034" w:rsidP="00403034">
      <w:pPr>
        <w:pStyle w:val="17"/>
      </w:pPr>
      <w:r w:rsidRPr="003E07A9">
        <w:lastRenderedPageBreak/>
        <w:t>丙：</w:t>
      </w:r>
      <w:r w:rsidRPr="003E07A9">
        <w:rPr>
          <w:rFonts w:hint="eastAsia"/>
        </w:rPr>
        <w:t>山峰層層疊疊像聚攏在一起似的，波濤洶湧如怒吼一般，外有黃河天塹，內有華山屏障，潼關這一帶地勢多麼險要。（站在關口），我遙望長安，心中不免感慨。經過秦、漢兩個王朝的遺址，眼見那麼多宮闕全化作塵土令人傷心。王朝興起，百姓受苦；王朝滅亡，還是百姓受苦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27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說明兩人都因為明主賞識重用而建立功業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並未提及當世兵禍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乙詩「如今千載後，誰與爭功」旨在歌頌伊、呂二人功業，並非藉「古今對照」來興發議論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28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丙詩作者「眼見」宮闕隨王朝「覆滅」而「荒廢」，從「朝代興衰」感慨百姓疾苦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乙詩僅就伊、呂受明君賞識而建功立業抒發懷抱，並未提及身在盛世的重要性。丙詩完全未提及明君盛世的重要性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乙詩以「興王」自許，丙詩則流露對百姓的憐憫，有民胞物與的襟懷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29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不久就要吃一頓豐盛的早飯</w:t>
      </w:r>
      <w:r w:rsidRPr="003E07A9">
        <w:rPr>
          <w:rFonts w:hint="eastAsia"/>
          <w:spacing w:val="-4"/>
        </w:rPr>
        <w:t>」可知是以吃飯時間命名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30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昏暗。甲骨文本義：</w:t>
      </w:r>
      <w:r w:rsidRPr="003E07A9">
        <w:rPr>
          <w:spacing w:val="-4"/>
        </w:rPr>
        <w:t>太陽已降到人身高以下的高度</w:t>
      </w:r>
      <w:r w:rsidRPr="003E07A9">
        <w:rPr>
          <w:rFonts w:hint="eastAsia"/>
          <w:spacing w:val="-4"/>
        </w:rPr>
        <w:t>之狀。語譯：再加上屋子朝北，照不到日光，一過中午室內就已經昏暗了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歸有光〈項脊軒志〉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沒有。甲骨文本義：</w:t>
      </w:r>
      <w:r w:rsidRPr="003E07A9">
        <w:rPr>
          <w:spacing w:val="-4"/>
        </w:rPr>
        <w:t>日已沒入林中</w:t>
      </w:r>
      <w:r w:rsidRPr="003E07A9">
        <w:rPr>
          <w:rFonts w:hint="eastAsia"/>
          <w:spacing w:val="-4"/>
        </w:rPr>
        <w:t>。語譯：對整個天下有利的事沒有人出面興辦，有害的也沒有人願意除掉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黃宗羲〈原君〉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風采。甲骨文本義：</w:t>
      </w:r>
      <w:r w:rsidRPr="003E07A9">
        <w:rPr>
          <w:spacing w:val="-4"/>
        </w:rPr>
        <w:t>以手摘取樹上的果葉</w:t>
      </w:r>
      <w:r w:rsidRPr="003E07A9">
        <w:rPr>
          <w:rFonts w:hint="eastAsia"/>
          <w:spacing w:val="-4"/>
        </w:rPr>
        <w:t>之狀。語譯：不久，李世民來了，精神風采令人驚異，深深一拜然後坐下，神態氣質清明爽朗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杜光庭〈虬髯客傳〉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天亮。甲骨文本義：太陽升到某種東西之上的樣子。語譯：臣遍觀過去君王剛登基的時候，沒有不親自勤勉地處理政事，坐著等到天亮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《舊唐書．卷</w:t>
      </w:r>
      <w:r w:rsidRPr="00595E7C">
        <w:rPr>
          <w:rFonts w:hint="eastAsia"/>
          <w:spacing w:val="-4"/>
        </w:rPr>
        <w:t>154</w:t>
      </w:r>
      <w:r w:rsidRPr="00595E7C">
        <w:rPr>
          <w:rFonts w:hint="eastAsia"/>
          <w:spacing w:val="-4"/>
        </w:rPr>
        <w:t>．列傳．劉棲楚語》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31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帶孩子去吃冰的是「阿旺嫂」，並非「秀潔」。因為「阿旺</w:t>
      </w:r>
      <w:r w:rsidR="008D59BD">
        <w:rPr>
          <w:rFonts w:hint="eastAsia"/>
          <w:spacing w:val="-4"/>
        </w:rPr>
        <w:t>嫂</w:t>
      </w:r>
      <w:r w:rsidRPr="003E07A9">
        <w:rPr>
          <w:rFonts w:hint="eastAsia"/>
          <w:spacing w:val="-4"/>
        </w:rPr>
        <w:t>」賴掉這場戲，「秀潔」才提前上戲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由「笑得前俯後仰」可知蔣碧月並非不情願地被推上前表演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甲文在戲臺上，但未提及戲臺如何搭建；由「正當客人們互相推讓間，</w:t>
      </w:r>
      <w:r w:rsidRPr="003E07A9">
        <w:rPr>
          <w:spacing w:val="-4"/>
        </w:rPr>
        <w:t>余參軍長已經擁著蔣碧月走到胡琴那邊</w:t>
      </w:r>
      <w:r w:rsidRPr="003E07A9">
        <w:rPr>
          <w:rFonts w:hint="eastAsia"/>
          <w:spacing w:val="-4"/>
        </w:rPr>
        <w:t>」可知乙文表演場所並非劇院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32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由「蔣碧月果然裝了醉態」可知她並沒有真的醉，也未呈現瘋態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甲文臺詞看不出人品和際遇；乙文藉由臺詞說出蔣碧月內心的悵惘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甲、乙節選段落皆側重於書寫外在言行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33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歸是離開塵世，歸向大化</w:t>
      </w:r>
      <w:r w:rsidRPr="003E07A9">
        <w:rPr>
          <w:rFonts w:hint="eastAsia"/>
          <w:spacing w:val="-4"/>
        </w:rPr>
        <w:t>」、「</w:t>
      </w:r>
      <w:r w:rsidRPr="003E07A9">
        <w:rPr>
          <w:spacing w:val="-4"/>
        </w:rPr>
        <w:t>那麼潛藏的另一義應是離開</w:t>
      </w:r>
      <w:r w:rsidRPr="003E07A9">
        <w:rPr>
          <w:rFonts w:hint="eastAsia"/>
          <w:spacing w:val="-4"/>
        </w:rPr>
        <w:t>──</w:t>
      </w:r>
      <w:r w:rsidRPr="003E07A9">
        <w:rPr>
          <w:spacing w:val="-4"/>
        </w:rPr>
        <w:t>離開紅塵人間。通俗的詮釋則往往顛倒了此一鬼與歸的意涵</w:t>
      </w:r>
      <w:r w:rsidRPr="003E07A9">
        <w:rPr>
          <w:rFonts w:hint="eastAsia"/>
          <w:spacing w:val="-4"/>
        </w:rPr>
        <w:t>」、「鬼魅不斷回到（或未曾離開）人間，</w:t>
      </w:r>
      <w:r w:rsidRPr="003E07A9">
        <w:rPr>
          <w:spacing w:val="-4"/>
        </w:rPr>
        <w:t>是因為不能忘情人間的喜怒哀樂</w:t>
      </w:r>
      <w:r w:rsidRPr="003E07A9">
        <w:rPr>
          <w:rFonts w:hint="eastAsia"/>
          <w:spacing w:val="-4"/>
        </w:rPr>
        <w:t>」可知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34</w:t>
      </w:r>
      <w:r w:rsidRPr="003E07A9">
        <w:rPr>
          <w:rFonts w:hint="eastAsia"/>
          <w:spacing w:val="-4"/>
        </w:rPr>
        <w:tab/>
        <w:t>(D)</w:t>
      </w:r>
      <w:r w:rsidRPr="003E07A9">
        <w:rPr>
          <w:rFonts w:hint="eastAsia"/>
          <w:spacing w:val="-4"/>
        </w:rPr>
        <w:t>新魂舊鬼穿梭徘徊於陰陽的時空縫隙中，是因為「</w:t>
      </w:r>
      <w:r w:rsidRPr="003E07A9">
        <w:rPr>
          <w:spacing w:val="-4"/>
        </w:rPr>
        <w:t>不能忘情人間的喜怒哀樂</w:t>
      </w:r>
      <w:r w:rsidRPr="003E07A9">
        <w:rPr>
          <w:rFonts w:hint="eastAsia"/>
          <w:spacing w:val="-4"/>
        </w:rPr>
        <w:t>」，而非為了等待來世為人</w:t>
      </w:r>
    </w:p>
    <w:p w:rsidR="00403034" w:rsidRPr="00F02ED3" w:rsidRDefault="00403034" w:rsidP="00403034">
      <w:pPr>
        <w:pStyle w:val="14"/>
        <w:spacing w:before="72"/>
      </w:pPr>
      <w:r>
        <w:rPr>
          <w:rFonts w:hint="eastAsia"/>
        </w:rPr>
        <w:t>二、多</w:t>
      </w:r>
      <w:r w:rsidRPr="00F02ED3">
        <w:t>選題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35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升遷、獎賞。語譯：賞善罰惡不應有不同的標準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諸葛亮〈出師表〉</w:t>
      </w:r>
      <w:r w:rsidRPr="003E07A9">
        <w:rPr>
          <w:rFonts w:hint="eastAsia"/>
          <w:spacing w:val="-4"/>
        </w:rPr>
        <w:t>／登。語譯：又登上一座小山，感覺鞋底逐漸熱起來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郁永河〈裨海紀遊選〉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面對。語譯：喊道：「進牆去！」王生面對牆壁，不敢進去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蒲松齡〈勞山道士〉</w:t>
      </w:r>
      <w:r w:rsidRPr="003E07A9">
        <w:rPr>
          <w:rFonts w:hint="eastAsia"/>
          <w:spacing w:val="-4"/>
        </w:rPr>
        <w:t>／當面。語譯：史公呈上試卷，當面就簽署為第一名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方苞〈左忠毅公逸事〉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放逐。語譯：齊王放逐了他的大臣孟嘗君在諸侯國間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〈馮諼客孟嘗君〉</w:t>
      </w:r>
      <w:r w:rsidRPr="003E07A9">
        <w:rPr>
          <w:rFonts w:hint="eastAsia"/>
          <w:spacing w:val="-4"/>
        </w:rPr>
        <w:t>／放蕩。語譯：有的人喜歡藉外物寄託情懷，恣意放縱言行，不受拘束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王羲之〈蘭亭集序〉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職分。語譯：男子都有職業，女子各有歸宿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〈大同與小康〉</w:t>
      </w:r>
      <w:r w:rsidRPr="003E07A9">
        <w:rPr>
          <w:rFonts w:hint="eastAsia"/>
          <w:spacing w:val="-4"/>
        </w:rPr>
        <w:t>／職分。語譯：明白做君王真正的職責本分，那麼在唐堯、虞舜的時代，人人都會謙讓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黃宗羲〈原君〉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詳細地。語譯：漁夫一一向他們詳細述說自己所知道的外界事情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陶淵明〈桃花源記〉</w:t>
      </w:r>
      <w:r w:rsidRPr="003E07A9">
        <w:rPr>
          <w:rFonts w:hint="eastAsia"/>
          <w:spacing w:val="-4"/>
        </w:rPr>
        <w:t>／詳細地。語譯：項伯於是連夜驅馬疾馳前往劉邦的軍營，私下會見張良，把事情全部告訴他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司馬遷〈鴻門宴〉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36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絲毫不差，非常準確。此處應用「一言不合」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比喻做事有所顧忌，不敢下手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言行舉止均正直不阿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比喻行動和目的彼此相反。此處應用「南北跋涉」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最先受到攻擊，或首先遭遇災難。此處應用「一馬當先」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37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套用句型，但沒有襲用旨意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主要批評政府，並未對人民表露出「不足憐恤」的想法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</w:t>
      </w:r>
    </w:p>
    <w:p w:rsidR="00403034" w:rsidRPr="003E07A9" w:rsidRDefault="00403034" w:rsidP="00403034">
      <w:pPr>
        <w:pStyle w:val="17"/>
      </w:pPr>
      <w:r w:rsidRPr="003E07A9">
        <w:t>蔣</w:t>
      </w:r>
      <w:r w:rsidRPr="003E07A9">
        <w:rPr>
          <w:rFonts w:hint="eastAsia"/>
        </w:rPr>
        <w:t>先生說</w:t>
      </w:r>
      <w:r w:rsidRPr="003E07A9">
        <w:t>：「蚊</w:t>
      </w:r>
      <w:r w:rsidRPr="003E07A9">
        <w:rPr>
          <w:rFonts w:hint="eastAsia"/>
        </w:rPr>
        <w:t>子也知道那</w:t>
      </w:r>
      <w:r w:rsidRPr="003E07A9">
        <w:t>秦</w:t>
      </w:r>
      <w:r w:rsidRPr="003E07A9">
        <w:rPr>
          <w:rFonts w:hint="eastAsia"/>
        </w:rPr>
        <w:t>朝</w:t>
      </w:r>
      <w:r w:rsidRPr="003E07A9">
        <w:t>與清</w:t>
      </w:r>
      <w:r w:rsidRPr="003E07A9">
        <w:rPr>
          <w:rFonts w:hint="eastAsia"/>
        </w:rPr>
        <w:t>朝嗎</w:t>
      </w:r>
      <w:r w:rsidRPr="003E07A9">
        <w:t>？暴</w:t>
      </w:r>
      <w:r w:rsidRPr="003E07A9">
        <w:rPr>
          <w:rFonts w:hint="eastAsia"/>
        </w:rPr>
        <w:t>虐的像這秦朝</w:t>
      </w:r>
      <w:r w:rsidRPr="003E07A9">
        <w:t>，而</w:t>
      </w:r>
      <w:r w:rsidRPr="003E07A9">
        <w:rPr>
          <w:rFonts w:hint="eastAsia"/>
        </w:rPr>
        <w:t>不曾令人</w:t>
      </w:r>
      <w:r w:rsidRPr="003E07A9">
        <w:t>安</w:t>
      </w:r>
      <w:r w:rsidRPr="003E07A9">
        <w:rPr>
          <w:rFonts w:hint="eastAsia"/>
        </w:rPr>
        <w:t>定</w:t>
      </w:r>
      <w:r w:rsidRPr="003E07A9">
        <w:t>；</w:t>
      </w:r>
      <w:r w:rsidRPr="003E07A9">
        <w:rPr>
          <w:rFonts w:hint="eastAsia"/>
        </w:rPr>
        <w:t>使人民</w:t>
      </w:r>
      <w:r w:rsidRPr="003E07A9">
        <w:t>受</w:t>
      </w:r>
      <w:r w:rsidRPr="003E07A9">
        <w:rPr>
          <w:rFonts w:hint="eastAsia"/>
        </w:rPr>
        <w:t>到</w:t>
      </w:r>
      <w:r w:rsidRPr="003E07A9">
        <w:t>虧</w:t>
      </w:r>
      <w:r w:rsidRPr="003E07A9">
        <w:rPr>
          <w:rFonts w:hint="eastAsia"/>
        </w:rPr>
        <w:t>損的像那個</w:t>
      </w:r>
      <w:r w:rsidRPr="003E07A9">
        <w:rPr>
          <w:rFonts w:hint="eastAsia"/>
        </w:rPr>
        <w:lastRenderedPageBreak/>
        <w:t>清朝</w:t>
      </w:r>
      <w:r w:rsidRPr="003E07A9">
        <w:t>，</w:t>
      </w:r>
      <w:r w:rsidRPr="003E07A9">
        <w:rPr>
          <w:rFonts w:hint="eastAsia"/>
        </w:rPr>
        <w:t>但最終都不能興盛</w:t>
      </w:r>
      <w:r w:rsidRPr="003E07A9">
        <w:t>。</w:t>
      </w:r>
      <w:r w:rsidRPr="003E07A9">
        <w:rPr>
          <w:rFonts w:hint="eastAsia"/>
        </w:rPr>
        <w:t>從暴虐的秦朝來觀察</w:t>
      </w:r>
      <w:r w:rsidRPr="003E07A9">
        <w:t>，</w:t>
      </w:r>
      <w:r w:rsidRPr="003E07A9">
        <w:rPr>
          <w:rFonts w:hint="eastAsia"/>
        </w:rPr>
        <w:t>那麼他的帝</w:t>
      </w:r>
      <w:r w:rsidRPr="003E07A9">
        <w:t>位</w:t>
      </w:r>
      <w:r w:rsidRPr="003E07A9">
        <w:rPr>
          <w:rFonts w:hint="eastAsia"/>
        </w:rPr>
        <w:t>竟然</w:t>
      </w:r>
      <w:r w:rsidRPr="003E07A9">
        <w:t>不能</w:t>
      </w:r>
      <w:r w:rsidRPr="003E07A9">
        <w:rPr>
          <w:rFonts w:hint="eastAsia"/>
        </w:rPr>
        <w:t>長久傳承</w:t>
      </w:r>
      <w:r w:rsidRPr="003E07A9">
        <w:t>；</w:t>
      </w:r>
      <w:r w:rsidRPr="003E07A9">
        <w:rPr>
          <w:rFonts w:hint="eastAsia"/>
        </w:rPr>
        <w:t>從那使人民受到</w:t>
      </w:r>
      <w:r w:rsidRPr="003E07A9">
        <w:t>虧</w:t>
      </w:r>
      <w:r w:rsidRPr="003E07A9">
        <w:rPr>
          <w:rFonts w:hint="eastAsia"/>
        </w:rPr>
        <w:t>損的清朝來</w:t>
      </w:r>
      <w:r w:rsidRPr="003E07A9">
        <w:t>觀</w:t>
      </w:r>
      <w:r w:rsidRPr="003E07A9">
        <w:rPr>
          <w:rFonts w:hint="eastAsia"/>
        </w:rPr>
        <w:t>察</w:t>
      </w:r>
      <w:r w:rsidRPr="003E07A9">
        <w:t>，則</w:t>
      </w:r>
      <w:r w:rsidRPr="003E07A9">
        <w:rPr>
          <w:rFonts w:hint="eastAsia"/>
        </w:rPr>
        <w:t>人民心中的</w:t>
      </w:r>
      <w:r w:rsidRPr="003E07A9">
        <w:t>仁義</w:t>
      </w:r>
      <w:r w:rsidRPr="003E07A9">
        <w:rPr>
          <w:rFonts w:hint="eastAsia"/>
        </w:rPr>
        <w:t>都沒有窮盡</w:t>
      </w:r>
      <w:r w:rsidRPr="003E07A9">
        <w:t>，</w:t>
      </w:r>
      <w:r w:rsidRPr="003E07A9">
        <w:rPr>
          <w:rFonts w:hint="eastAsia"/>
        </w:rPr>
        <w:t>那</w:t>
      </w:r>
      <w:r w:rsidRPr="003E07A9">
        <w:t>又</w:t>
      </w:r>
      <w:r w:rsidRPr="003E07A9">
        <w:rPr>
          <w:rFonts w:hint="eastAsia"/>
        </w:rPr>
        <w:t>何必</w:t>
      </w:r>
      <w:r w:rsidRPr="003E07A9">
        <w:t>悲</w:t>
      </w:r>
      <w:r w:rsidRPr="003E07A9">
        <w:rPr>
          <w:rFonts w:hint="eastAsia"/>
        </w:rPr>
        <w:t>傷呀</w:t>
      </w:r>
      <w:r w:rsidRPr="003E07A9">
        <w:t>！</w:t>
      </w:r>
      <w:r w:rsidRPr="003E07A9">
        <w:rPr>
          <w:rFonts w:hint="eastAsia"/>
        </w:rPr>
        <w:t>況且</w:t>
      </w:r>
      <w:r w:rsidRPr="003E07A9">
        <w:t>天地之間，人</w:t>
      </w:r>
      <w:r w:rsidRPr="003E07A9">
        <w:rPr>
          <w:rFonts w:hint="eastAsia"/>
        </w:rPr>
        <w:t>民</w:t>
      </w:r>
      <w:r w:rsidRPr="003E07A9">
        <w:t>各有</w:t>
      </w:r>
      <w:r w:rsidRPr="003E07A9">
        <w:rPr>
          <w:rFonts w:hint="eastAsia"/>
        </w:rPr>
        <w:t>人</w:t>
      </w:r>
      <w:r w:rsidRPr="003E07A9">
        <w:t>權。</w:t>
      </w:r>
      <w:r w:rsidRPr="003E07A9">
        <w:rPr>
          <w:rFonts w:hint="eastAsia"/>
        </w:rPr>
        <w:t>如果不是</w:t>
      </w:r>
      <w:r w:rsidRPr="003E07A9">
        <w:t>法</w:t>
      </w:r>
      <w:r w:rsidRPr="003E07A9">
        <w:rPr>
          <w:rFonts w:hint="eastAsia"/>
        </w:rPr>
        <w:t>令允</w:t>
      </w:r>
      <w:r w:rsidRPr="003E07A9">
        <w:t>許，</w:t>
      </w:r>
      <w:r w:rsidRPr="003E07A9">
        <w:rPr>
          <w:rFonts w:hint="eastAsia"/>
        </w:rPr>
        <w:t>即使只有一點點也不</w:t>
      </w:r>
      <w:r w:rsidRPr="003E07A9">
        <w:t>侵</w:t>
      </w:r>
      <w:r w:rsidRPr="003E07A9">
        <w:rPr>
          <w:rFonts w:hint="eastAsia"/>
        </w:rPr>
        <w:t>占</w:t>
      </w:r>
      <w:r w:rsidRPr="003E07A9">
        <w:t>。</w:t>
      </w:r>
      <w:r w:rsidRPr="003E07A9">
        <w:rPr>
          <w:rFonts w:hint="eastAsia"/>
        </w:rPr>
        <w:t>只有沒有額度的供給俸祿</w:t>
      </w:r>
      <w:r w:rsidRPr="003E07A9">
        <w:t>，與</w:t>
      </w:r>
      <w:r w:rsidRPr="003E07A9">
        <w:rPr>
          <w:rFonts w:hint="eastAsia"/>
        </w:rPr>
        <w:t>出差的</w:t>
      </w:r>
      <w:r w:rsidRPr="003E07A9">
        <w:t>旅費，</w:t>
      </w:r>
      <w:r w:rsidRPr="003E07A9">
        <w:rPr>
          <w:rFonts w:hint="eastAsia"/>
        </w:rPr>
        <w:t>你拿了便成為自己的財產</w:t>
      </w:r>
      <w:r w:rsidRPr="003E07A9">
        <w:t>，</w:t>
      </w:r>
      <w:r w:rsidRPr="003E07A9">
        <w:rPr>
          <w:rFonts w:hint="eastAsia"/>
        </w:rPr>
        <w:t>人</w:t>
      </w:r>
      <w:r w:rsidRPr="003E07A9">
        <w:t>民</w:t>
      </w:r>
      <w:r w:rsidRPr="003E07A9">
        <w:rPr>
          <w:rFonts w:hint="eastAsia"/>
        </w:rPr>
        <w:t>繳納卻心甘情願</w:t>
      </w:r>
      <w:r w:rsidRPr="003E07A9">
        <w:t>，</w:t>
      </w:r>
      <w:r w:rsidRPr="003E07A9">
        <w:rPr>
          <w:rFonts w:hint="eastAsia"/>
        </w:rPr>
        <w:t>拿取人民財產也不會受到反</w:t>
      </w:r>
      <w:r w:rsidRPr="003E07A9">
        <w:t>抗，徵</w:t>
      </w:r>
      <w:r w:rsidRPr="003E07A9">
        <w:rPr>
          <w:rFonts w:hint="eastAsia"/>
        </w:rPr>
        <w:t>用人民勞務也</w:t>
      </w:r>
      <w:r w:rsidRPr="003E07A9">
        <w:t>不</w:t>
      </w:r>
      <w:r w:rsidRPr="003E07A9">
        <w:rPr>
          <w:rFonts w:hint="eastAsia"/>
        </w:rPr>
        <w:t>會受到</w:t>
      </w:r>
      <w:r w:rsidRPr="003E07A9">
        <w:t>拒</w:t>
      </w:r>
      <w:r w:rsidRPr="003E07A9">
        <w:rPr>
          <w:rFonts w:hint="eastAsia"/>
        </w:rPr>
        <w:t>絕</w:t>
      </w:r>
      <w:r w:rsidRPr="003E07A9">
        <w:t>，</w:t>
      </w:r>
      <w:r w:rsidRPr="003E07A9">
        <w:rPr>
          <w:rFonts w:hint="eastAsia"/>
        </w:rPr>
        <w:t>這正是臺灣</w:t>
      </w:r>
      <w:r w:rsidRPr="003E07A9">
        <w:t>島民</w:t>
      </w:r>
      <w:r w:rsidRPr="003E07A9">
        <w:rPr>
          <w:rFonts w:hint="eastAsia"/>
        </w:rPr>
        <w:t>成為政府</w:t>
      </w:r>
      <w:r w:rsidRPr="003E07A9">
        <w:t>無盡</w:t>
      </w:r>
      <w:r w:rsidRPr="003E07A9">
        <w:rPr>
          <w:rFonts w:hint="eastAsia"/>
        </w:rPr>
        <w:t>的寶藏</w:t>
      </w:r>
      <w:r w:rsidRPr="003E07A9">
        <w:t>，而任</w:t>
      </w:r>
      <w:r w:rsidRPr="003E07A9">
        <w:rPr>
          <w:rFonts w:hint="eastAsia"/>
        </w:rPr>
        <w:t>憑</w:t>
      </w:r>
      <w:r w:rsidRPr="003E07A9">
        <w:t>你剝削。」蚊</w:t>
      </w:r>
      <w:r w:rsidRPr="003E07A9">
        <w:rPr>
          <w:rFonts w:hint="eastAsia"/>
        </w:rPr>
        <w:t>子</w:t>
      </w:r>
      <w:r w:rsidRPr="003E07A9">
        <w:t>喜</w:t>
      </w:r>
      <w:r w:rsidRPr="003E07A9">
        <w:rPr>
          <w:rFonts w:hint="eastAsia"/>
        </w:rPr>
        <w:t>悅地</w:t>
      </w:r>
      <w:r w:rsidRPr="003E07A9">
        <w:t>笑</w:t>
      </w:r>
      <w:r w:rsidRPr="003E07A9">
        <w:rPr>
          <w:rFonts w:hint="eastAsia"/>
        </w:rPr>
        <w:t>了</w:t>
      </w:r>
      <w:r w:rsidRPr="003E07A9">
        <w:t>，停</w:t>
      </w:r>
      <w:r w:rsidRPr="003E07A9">
        <w:rPr>
          <w:rFonts w:hint="eastAsia"/>
        </w:rPr>
        <w:t>在牆</w:t>
      </w:r>
      <w:r w:rsidRPr="003E07A9">
        <w:t>壁上。</w:t>
      </w:r>
      <w:r w:rsidRPr="003E07A9">
        <w:rPr>
          <w:rFonts w:hint="eastAsia"/>
        </w:rPr>
        <w:t>時間晚了而夜已經深了</w:t>
      </w:r>
      <w:r w:rsidRPr="003E07A9">
        <w:t>，各自安</w:t>
      </w:r>
      <w:r w:rsidRPr="003E07A9">
        <w:rPr>
          <w:rFonts w:hint="eastAsia"/>
        </w:rPr>
        <w:t>靜沉</w:t>
      </w:r>
      <w:r w:rsidRPr="003E07A9">
        <w:t>眠，</w:t>
      </w:r>
      <w:r w:rsidRPr="003E07A9">
        <w:rPr>
          <w:rFonts w:hint="eastAsia"/>
        </w:rPr>
        <w:t>一起靠著睡在監</w:t>
      </w:r>
      <w:r w:rsidRPr="003E07A9">
        <w:t>牢中，不知</w:t>
      </w:r>
      <w:r w:rsidRPr="003E07A9">
        <w:rPr>
          <w:rFonts w:hint="eastAsia"/>
        </w:rPr>
        <w:t>道</w:t>
      </w:r>
      <w:r w:rsidRPr="003E07A9">
        <w:t>東</w:t>
      </w:r>
      <w:r w:rsidRPr="003E07A9">
        <w:rPr>
          <w:rFonts w:hint="eastAsia"/>
        </w:rPr>
        <w:t>邊的天色已經泛白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38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士大夫買以樂天詩</w:t>
      </w:r>
      <w:r w:rsidRPr="003E07A9">
        <w:rPr>
          <w:rFonts w:hint="eastAsia"/>
          <w:spacing w:val="-4"/>
        </w:rPr>
        <w:t>」可知白居易的詩可替代貨幣使用。語譯：</w:t>
      </w:r>
      <w:r w:rsidRPr="003E07A9">
        <w:rPr>
          <w:spacing w:val="-4"/>
        </w:rPr>
        <w:t>開成</w:t>
      </w:r>
      <w:r w:rsidRPr="003E07A9">
        <w:rPr>
          <w:rFonts w:hint="eastAsia"/>
          <w:spacing w:val="-4"/>
        </w:rPr>
        <w:t>年間</w:t>
      </w:r>
      <w:r w:rsidRPr="003E07A9">
        <w:rPr>
          <w:spacing w:val="-4"/>
        </w:rPr>
        <w:t>，物價</w:t>
      </w:r>
      <w:r w:rsidRPr="003E07A9">
        <w:rPr>
          <w:rFonts w:hint="eastAsia"/>
          <w:spacing w:val="-4"/>
        </w:rPr>
        <w:t>極低</w:t>
      </w:r>
      <w:r w:rsidRPr="003E07A9">
        <w:rPr>
          <w:spacing w:val="-4"/>
        </w:rPr>
        <w:t>，村</w:t>
      </w:r>
      <w:r w:rsidRPr="003E07A9">
        <w:rPr>
          <w:rFonts w:hint="eastAsia"/>
          <w:spacing w:val="-4"/>
        </w:rPr>
        <w:t>間</w:t>
      </w:r>
      <w:r w:rsidRPr="003E07A9">
        <w:rPr>
          <w:spacing w:val="-4"/>
        </w:rPr>
        <w:t>路</w:t>
      </w:r>
      <w:r w:rsidRPr="003E07A9">
        <w:rPr>
          <w:rFonts w:hint="eastAsia"/>
          <w:spacing w:val="-4"/>
        </w:rPr>
        <w:t>上有</w:t>
      </w:r>
      <w:r w:rsidRPr="003E07A9">
        <w:rPr>
          <w:spacing w:val="-4"/>
        </w:rPr>
        <w:t>賣魚肉</w:t>
      </w:r>
      <w:r w:rsidRPr="003E07A9">
        <w:rPr>
          <w:rFonts w:hint="eastAsia"/>
          <w:spacing w:val="-4"/>
        </w:rPr>
        <w:t>的</w:t>
      </w:r>
      <w:r w:rsidRPr="003E07A9">
        <w:rPr>
          <w:spacing w:val="-4"/>
        </w:rPr>
        <w:t>，俗人</w:t>
      </w:r>
      <w:r w:rsidRPr="003E07A9">
        <w:rPr>
          <w:rFonts w:hint="eastAsia"/>
          <w:spacing w:val="-4"/>
        </w:rPr>
        <w:t>買魚用</w:t>
      </w:r>
      <w:r w:rsidRPr="003E07A9">
        <w:rPr>
          <w:spacing w:val="-4"/>
        </w:rPr>
        <w:t>胡綃半尺</w:t>
      </w:r>
      <w:r w:rsidRPr="003E07A9">
        <w:rPr>
          <w:rFonts w:hint="eastAsia"/>
          <w:spacing w:val="-4"/>
        </w:rPr>
        <w:t>來換</w:t>
      </w:r>
      <w:r w:rsidRPr="003E07A9">
        <w:rPr>
          <w:spacing w:val="-4"/>
        </w:rPr>
        <w:t>，士大夫買</w:t>
      </w:r>
      <w:r w:rsidRPr="003E07A9">
        <w:rPr>
          <w:rFonts w:hint="eastAsia"/>
          <w:spacing w:val="-4"/>
        </w:rPr>
        <w:t>魚用白</w:t>
      </w:r>
      <w:r w:rsidRPr="003E07A9">
        <w:rPr>
          <w:spacing w:val="-4"/>
        </w:rPr>
        <w:t>樂天</w:t>
      </w:r>
      <w:r w:rsidRPr="003E07A9">
        <w:rPr>
          <w:rFonts w:hint="eastAsia"/>
          <w:spacing w:val="-4"/>
        </w:rPr>
        <w:t>的</w:t>
      </w:r>
      <w:r w:rsidRPr="003E07A9">
        <w:rPr>
          <w:spacing w:val="-4"/>
        </w:rPr>
        <w:t>詩</w:t>
      </w:r>
      <w:r w:rsidRPr="003E07A9">
        <w:rPr>
          <w:rFonts w:hint="eastAsia"/>
          <w:spacing w:val="-4"/>
        </w:rPr>
        <w:t>來交易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胡震</w:t>
      </w:r>
      <w:r>
        <w:rPr>
          <w:rFonts w:hint="eastAsia"/>
          <w:spacing w:val="-4"/>
        </w:rPr>
        <w:t>亨</w:t>
      </w:r>
      <w:r w:rsidRPr="008C66DE">
        <w:rPr>
          <w:rFonts w:hint="eastAsia"/>
          <w:spacing w:val="-4"/>
        </w:rPr>
        <w:t>《唐音癸</w:t>
      </w:r>
      <w:r>
        <w:rPr>
          <w:rFonts w:hint="eastAsia"/>
          <w:spacing w:val="-4"/>
        </w:rPr>
        <w:t>籤</w:t>
      </w:r>
      <w:r w:rsidRPr="008C66DE">
        <w:rPr>
          <w:rFonts w:hint="eastAsia"/>
          <w:spacing w:val="-4"/>
        </w:rPr>
        <w:t>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說明〈長恨歌〉在士人和婦女之間皆廣受歡迎，但未能看出白居易的聲譽可轉化為商業資本。語譯：</w:t>
      </w:r>
      <w:r w:rsidRPr="003E07A9">
        <w:rPr>
          <w:spacing w:val="-4"/>
        </w:rPr>
        <w:t>〈長恨歌〉一篇，</w:t>
      </w:r>
      <w:r w:rsidRPr="003E07A9">
        <w:rPr>
          <w:rFonts w:hint="eastAsia"/>
          <w:spacing w:val="-4"/>
        </w:rPr>
        <w:t>……</w:t>
      </w:r>
      <w:r w:rsidRPr="003E07A9">
        <w:rPr>
          <w:spacing w:val="-4"/>
        </w:rPr>
        <w:t>文人學士</w:t>
      </w:r>
      <w:r w:rsidRPr="003E07A9">
        <w:rPr>
          <w:rFonts w:hint="eastAsia"/>
          <w:spacing w:val="-4"/>
        </w:rPr>
        <w:t>已</w:t>
      </w:r>
      <w:r w:rsidRPr="003E07A9">
        <w:rPr>
          <w:spacing w:val="-4"/>
        </w:rPr>
        <w:t>嘆</w:t>
      </w:r>
      <w:r w:rsidRPr="003E07A9">
        <w:rPr>
          <w:rFonts w:hint="eastAsia"/>
          <w:spacing w:val="-4"/>
        </w:rPr>
        <w:t>息難以企及、甘拜下風</w:t>
      </w:r>
      <w:r w:rsidRPr="003E07A9">
        <w:rPr>
          <w:spacing w:val="-4"/>
        </w:rPr>
        <w:t>，婦人女子</w:t>
      </w:r>
      <w:r w:rsidRPr="003E07A9">
        <w:rPr>
          <w:rFonts w:hint="eastAsia"/>
          <w:spacing w:val="-4"/>
        </w:rPr>
        <w:t>也</w:t>
      </w:r>
      <w:r w:rsidRPr="003E07A9">
        <w:rPr>
          <w:spacing w:val="-4"/>
        </w:rPr>
        <w:t>喜</w:t>
      </w:r>
      <w:r w:rsidRPr="003E07A9">
        <w:rPr>
          <w:rFonts w:hint="eastAsia"/>
          <w:spacing w:val="-4"/>
        </w:rPr>
        <w:t>歡聽</w:t>
      </w:r>
      <w:r w:rsidRPr="003E07A9">
        <w:rPr>
          <w:spacing w:val="-4"/>
        </w:rPr>
        <w:t>而樂</w:t>
      </w:r>
      <w:r w:rsidRPr="003E07A9">
        <w:rPr>
          <w:rFonts w:hint="eastAsia"/>
          <w:spacing w:val="-4"/>
        </w:rPr>
        <w:t>於吟</w:t>
      </w:r>
      <w:r w:rsidRPr="003E07A9">
        <w:rPr>
          <w:spacing w:val="-4"/>
        </w:rPr>
        <w:t>誦</w:t>
      </w:r>
      <w:r w:rsidRPr="003E07A9">
        <w:rPr>
          <w:rFonts w:hint="eastAsia"/>
          <w:spacing w:val="-4"/>
        </w:rPr>
        <w:t>它</w:t>
      </w:r>
      <w:r w:rsidRPr="003E07A9">
        <w:rPr>
          <w:spacing w:val="-4"/>
        </w:rPr>
        <w:t>，</w:t>
      </w:r>
      <w:r w:rsidRPr="003E07A9">
        <w:rPr>
          <w:rFonts w:hint="eastAsia"/>
          <w:spacing w:val="-4"/>
        </w:rPr>
        <w:t>所以這首詩不用推廣，也能迅速傳播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趙翼《甌北詩話》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由是增價</w:t>
      </w:r>
      <w:r w:rsidRPr="003E07A9">
        <w:rPr>
          <w:rFonts w:hint="eastAsia"/>
          <w:spacing w:val="-4"/>
        </w:rPr>
        <w:t>」可知吟誦白居易的詩可以增加受雇者的薪資水平。語譯：</w:t>
      </w:r>
      <w:r w:rsidRPr="003E07A9">
        <w:rPr>
          <w:spacing w:val="-4"/>
        </w:rPr>
        <w:t>有</w:t>
      </w:r>
      <w:r w:rsidRPr="003E07A9">
        <w:rPr>
          <w:rFonts w:hint="eastAsia"/>
          <w:spacing w:val="-4"/>
        </w:rPr>
        <w:t>個</w:t>
      </w:r>
      <w:r w:rsidRPr="003E07A9">
        <w:rPr>
          <w:spacing w:val="-4"/>
        </w:rPr>
        <w:t>軍使高霞寓</w:t>
      </w:r>
      <w:r w:rsidRPr="003E07A9">
        <w:rPr>
          <w:rFonts w:hint="eastAsia"/>
          <w:spacing w:val="-4"/>
        </w:rPr>
        <w:t>想</w:t>
      </w:r>
      <w:r w:rsidRPr="003E07A9">
        <w:rPr>
          <w:spacing w:val="-4"/>
        </w:rPr>
        <w:t>聘</w:t>
      </w:r>
      <w:r w:rsidRPr="003E07A9">
        <w:rPr>
          <w:rFonts w:hint="eastAsia"/>
          <w:spacing w:val="-4"/>
        </w:rPr>
        <w:t>用</w:t>
      </w:r>
      <w:r w:rsidRPr="003E07A9">
        <w:rPr>
          <w:spacing w:val="-4"/>
        </w:rPr>
        <w:t>倡伎，</w:t>
      </w:r>
      <w:r w:rsidRPr="003E07A9">
        <w:rPr>
          <w:rFonts w:hint="eastAsia"/>
          <w:spacing w:val="-4"/>
        </w:rPr>
        <w:t>應徵的倡</w:t>
      </w:r>
      <w:r w:rsidRPr="003E07A9">
        <w:rPr>
          <w:spacing w:val="-4"/>
        </w:rPr>
        <w:t>伎大</w:t>
      </w:r>
      <w:r w:rsidRPr="003E07A9">
        <w:rPr>
          <w:rFonts w:hint="eastAsia"/>
          <w:spacing w:val="-4"/>
        </w:rPr>
        <w:t>聲</w:t>
      </w:r>
      <w:r w:rsidRPr="003E07A9">
        <w:rPr>
          <w:spacing w:val="-4"/>
        </w:rPr>
        <w:t>誇</w:t>
      </w:r>
      <w:r w:rsidRPr="003E07A9">
        <w:rPr>
          <w:rFonts w:hint="eastAsia"/>
          <w:spacing w:val="-4"/>
        </w:rPr>
        <w:t>耀說</w:t>
      </w:r>
      <w:r w:rsidRPr="003E07A9">
        <w:rPr>
          <w:spacing w:val="-4"/>
        </w:rPr>
        <w:t>：「我</w:t>
      </w:r>
      <w:r w:rsidRPr="003E07A9">
        <w:rPr>
          <w:rFonts w:hint="eastAsia"/>
          <w:spacing w:val="-4"/>
        </w:rPr>
        <w:t>會吟</w:t>
      </w:r>
      <w:r w:rsidRPr="003E07A9">
        <w:rPr>
          <w:spacing w:val="-4"/>
        </w:rPr>
        <w:t>誦</w:t>
      </w:r>
      <w:r w:rsidRPr="003E07A9">
        <w:rPr>
          <w:rFonts w:hint="eastAsia"/>
          <w:spacing w:val="-4"/>
        </w:rPr>
        <w:t>白</w:t>
      </w:r>
      <w:r w:rsidRPr="003E07A9">
        <w:rPr>
          <w:spacing w:val="-4"/>
        </w:rPr>
        <w:t>學士〈長恨歌〉，</w:t>
      </w:r>
      <w:r w:rsidRPr="003E07A9">
        <w:rPr>
          <w:rFonts w:hint="eastAsia"/>
          <w:spacing w:val="-4"/>
        </w:rPr>
        <w:t>哪裡和其他倡伎相</w:t>
      </w:r>
      <w:r w:rsidRPr="003E07A9">
        <w:rPr>
          <w:spacing w:val="-4"/>
        </w:rPr>
        <w:t>同</w:t>
      </w:r>
      <w:r w:rsidRPr="003E07A9">
        <w:rPr>
          <w:rFonts w:hint="eastAsia"/>
          <w:spacing w:val="-4"/>
        </w:rPr>
        <w:t>呢</w:t>
      </w:r>
      <w:r w:rsidRPr="003E07A9">
        <w:rPr>
          <w:spacing w:val="-4"/>
        </w:rPr>
        <w:t>？」</w:t>
      </w:r>
      <w:r w:rsidRPr="003E07A9">
        <w:rPr>
          <w:rFonts w:hint="eastAsia"/>
          <w:spacing w:val="-4"/>
        </w:rPr>
        <w:t>因此</w:t>
      </w:r>
      <w:r w:rsidRPr="003E07A9">
        <w:rPr>
          <w:spacing w:val="-4"/>
        </w:rPr>
        <w:t>增</w:t>
      </w:r>
      <w:r w:rsidRPr="003E07A9">
        <w:rPr>
          <w:rFonts w:hint="eastAsia"/>
          <w:spacing w:val="-4"/>
        </w:rPr>
        <w:t>加價碼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白居易〈與元九書〉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由「繕寫模勒衒賣於市井，</w:t>
      </w:r>
      <w:r w:rsidRPr="003E07A9">
        <w:rPr>
          <w:spacing w:val="-4"/>
        </w:rPr>
        <w:t>或持之以交酒茗者</w:t>
      </w:r>
      <w:r w:rsidRPr="003E07A9">
        <w:rPr>
          <w:rFonts w:hint="eastAsia"/>
          <w:spacing w:val="-4"/>
        </w:rPr>
        <w:t>」可知白居易的詩具有商業價值。語譯：白</w:t>
      </w:r>
      <w:r w:rsidRPr="003E07A9">
        <w:rPr>
          <w:spacing w:val="-4"/>
        </w:rPr>
        <w:t>樂天〈秦中吟〉、〈賀雨〉、〈諷諭〉等篇，</w:t>
      </w:r>
      <w:r w:rsidRPr="003E07A9">
        <w:rPr>
          <w:rFonts w:hint="eastAsia"/>
          <w:spacing w:val="-4"/>
        </w:rPr>
        <w:t>……抄寫、仿效、刻寫、誇耀、販售在</w:t>
      </w:r>
      <w:r w:rsidRPr="003E07A9">
        <w:rPr>
          <w:spacing w:val="-4"/>
        </w:rPr>
        <w:t>市井</w:t>
      </w:r>
      <w:r w:rsidRPr="003E07A9">
        <w:rPr>
          <w:rFonts w:hint="eastAsia"/>
          <w:spacing w:val="-4"/>
        </w:rPr>
        <w:t>之間</w:t>
      </w:r>
      <w:r w:rsidRPr="003E07A9">
        <w:rPr>
          <w:spacing w:val="-4"/>
        </w:rPr>
        <w:t>，</w:t>
      </w:r>
      <w:r w:rsidRPr="003E07A9">
        <w:rPr>
          <w:rFonts w:hint="eastAsia"/>
          <w:spacing w:val="-4"/>
        </w:rPr>
        <w:t>有的人拿著它來交易酒與茶</w:t>
      </w:r>
      <w:r w:rsidRPr="003E07A9">
        <w:rPr>
          <w:spacing w:val="-4"/>
        </w:rPr>
        <w:t>，</w:t>
      </w:r>
      <w:r w:rsidRPr="003E07A9">
        <w:rPr>
          <w:rFonts w:hint="eastAsia"/>
          <w:spacing w:val="-4"/>
        </w:rPr>
        <w:t>到處如此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元稹〈白氏長慶集序〉</w:t>
      </w:r>
      <w:r>
        <w:rPr>
          <w:rFonts w:hint="eastAsia"/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記述不良少年喜歡將白居易詩句刺在身上的文化現象，主旨不在說明白居易的聲譽可作為商業資本。語譯：</w:t>
      </w:r>
      <w:r w:rsidRPr="003E07A9">
        <w:rPr>
          <w:spacing w:val="-4"/>
        </w:rPr>
        <w:t>唐</w:t>
      </w:r>
      <w:r w:rsidRPr="003E07A9">
        <w:rPr>
          <w:rFonts w:hint="eastAsia"/>
          <w:spacing w:val="-4"/>
        </w:rPr>
        <w:t>朝</w:t>
      </w:r>
      <w:r w:rsidRPr="003E07A9">
        <w:rPr>
          <w:spacing w:val="-4"/>
        </w:rPr>
        <w:t>中葉，長安</w:t>
      </w:r>
      <w:r w:rsidRPr="003E07A9">
        <w:rPr>
          <w:rFonts w:hint="eastAsia"/>
          <w:spacing w:val="-4"/>
        </w:rPr>
        <w:t>的不良</w:t>
      </w:r>
      <w:r w:rsidRPr="003E07A9">
        <w:rPr>
          <w:spacing w:val="-4"/>
        </w:rPr>
        <w:t>少年</w:t>
      </w:r>
      <w:r w:rsidRPr="003E07A9">
        <w:rPr>
          <w:rFonts w:hint="eastAsia"/>
          <w:spacing w:val="-4"/>
        </w:rPr>
        <w:t>大</w:t>
      </w:r>
      <w:r w:rsidRPr="003E07A9">
        <w:rPr>
          <w:spacing w:val="-4"/>
        </w:rPr>
        <w:t>多</w:t>
      </w:r>
      <w:r w:rsidRPr="003E07A9">
        <w:rPr>
          <w:rFonts w:hint="eastAsia"/>
          <w:spacing w:val="-4"/>
        </w:rPr>
        <w:t>拿</w:t>
      </w:r>
      <w:r w:rsidRPr="003E07A9">
        <w:rPr>
          <w:spacing w:val="-4"/>
        </w:rPr>
        <w:t>詩句</w:t>
      </w:r>
      <w:r w:rsidRPr="003E07A9">
        <w:rPr>
          <w:rFonts w:hint="eastAsia"/>
          <w:spacing w:val="-4"/>
        </w:rPr>
        <w:t>在</w:t>
      </w:r>
      <w:r w:rsidRPr="003E07A9">
        <w:rPr>
          <w:spacing w:val="-4"/>
        </w:rPr>
        <w:t>肌膚</w:t>
      </w:r>
      <w:r w:rsidRPr="003E07A9">
        <w:rPr>
          <w:rFonts w:hint="eastAsia"/>
          <w:spacing w:val="-4"/>
        </w:rPr>
        <w:t>上</w:t>
      </w:r>
      <w:r w:rsidRPr="003E07A9">
        <w:rPr>
          <w:spacing w:val="-4"/>
        </w:rPr>
        <w:t>刺青</w:t>
      </w:r>
      <w:r w:rsidRPr="003E07A9">
        <w:rPr>
          <w:rFonts w:hint="eastAsia"/>
          <w:spacing w:val="-4"/>
        </w:rPr>
        <w:t>，……甚</w:t>
      </w:r>
      <w:r w:rsidRPr="003E07A9">
        <w:rPr>
          <w:spacing w:val="-4"/>
        </w:rPr>
        <w:t>至有</w:t>
      </w:r>
      <w:r w:rsidRPr="003E07A9">
        <w:rPr>
          <w:rFonts w:hint="eastAsia"/>
          <w:spacing w:val="-4"/>
        </w:rPr>
        <w:t>全</w:t>
      </w:r>
      <w:r w:rsidRPr="003E07A9">
        <w:rPr>
          <w:spacing w:val="-4"/>
        </w:rPr>
        <w:t>身用白樂天詩</w:t>
      </w:r>
      <w:r w:rsidRPr="003E07A9">
        <w:rPr>
          <w:rFonts w:hint="eastAsia"/>
          <w:spacing w:val="-4"/>
        </w:rPr>
        <w:t>句</w:t>
      </w:r>
      <w:r w:rsidRPr="003E07A9">
        <w:rPr>
          <w:spacing w:val="-4"/>
        </w:rPr>
        <w:t>刺</w:t>
      </w:r>
      <w:r w:rsidRPr="003E07A9">
        <w:rPr>
          <w:rFonts w:hint="eastAsia"/>
          <w:spacing w:val="-4"/>
        </w:rPr>
        <w:t>青</w:t>
      </w:r>
      <w:r w:rsidRPr="003E07A9">
        <w:rPr>
          <w:spacing w:val="-4"/>
        </w:rPr>
        <w:t>，人</w:t>
      </w:r>
      <w:r w:rsidRPr="003E07A9">
        <w:rPr>
          <w:rFonts w:hint="eastAsia"/>
          <w:spacing w:val="-4"/>
        </w:rPr>
        <w:t>們稱</w:t>
      </w:r>
      <w:r w:rsidRPr="003E07A9">
        <w:rPr>
          <w:spacing w:val="-4"/>
        </w:rPr>
        <w:t>呼為白舍人行詩</w:t>
      </w:r>
      <w:r w:rsidRPr="003E07A9">
        <w:rPr>
          <w:rFonts w:hint="eastAsia"/>
          <w:spacing w:val="-4"/>
        </w:rPr>
        <w:t>圖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趙武建〈刺左右膊詩題序〉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39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提問，「太守謂誰」的答案為問句之後「</w:t>
      </w:r>
      <w:r w:rsidRPr="003E07A9">
        <w:rPr>
          <w:spacing w:val="-4"/>
        </w:rPr>
        <w:t>廬陵歐陽脩也</w:t>
      </w:r>
      <w:r w:rsidRPr="003E07A9">
        <w:rPr>
          <w:rFonts w:hint="eastAsia"/>
          <w:spacing w:val="-4"/>
        </w:rPr>
        <w:t>」。語譯：在酣醉時能與大家一起歡樂，酒醒之後能將歡樂寫成文章的，那是太守啊！太守是誰？就是我廬陵人歐陽脩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歐陽脩〈醉翁亭記〉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反問，強調不願讓皓皓之白蒙受塵埃。語譯：寧可投身湘水，葬在江魚的腹中。怎麼能讓無瑕的清白，而蒙上世俗的塵埃呢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屈原〈漁父〉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反問，強調士大夫缺乏廉恥，天下國家必會亂亡。語譯：何況身為大臣，若是無論什麼東西都要貪取，什麼壞事都做得出來，那麼天下哪有不混亂，國家哪有不滅亡的呢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顧炎武〈廉恥〉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反問，強調晉國永遠不會滿足。語譯：況且您曾經對晉國國君有恩惠，晉惠公答應割讓焦、瑕等城邑給秦國，但早上渡過黃河，晚上便築起防禦工事，這是您所知道的事。那晉國的野心哪會滿足呢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〈燭之武退秦師〉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懸問，楚襄王詢問是否與庶民共同享受這陣風。語譯：從前楚襄王帶了宋玉和景差遊於蘭臺宮，有一陣涼風颯颯地吹來，襄王敞開衣襟，迎著風，說：「這風真是痛快極了！這可是我和百姓們一同享有的嗎？」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蘇轍〈黃州快哉亭記〉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40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藉</w:t>
      </w:r>
      <w:r w:rsidRPr="003E07A9">
        <w:rPr>
          <w:spacing w:val="-4"/>
        </w:rPr>
        <w:t>「舟楫」</w:t>
      </w:r>
      <w:r w:rsidRPr="003E07A9">
        <w:rPr>
          <w:rFonts w:hint="eastAsia"/>
          <w:spacing w:val="-4"/>
        </w:rPr>
        <w:t>喻指仕途引薦，並無歸隱之志。語譯：我想渡水卻苦於沒有船與槳，在聖明時代還閒居於朝堂之外，實在感到羞愧。閒坐觀看臨河垂釣的人，空有羨慕的心情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孟浩然〈望洞庭贈張丞相〉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spacing w:val="-4"/>
        </w:rPr>
        <w:t>「弄扁舟」</w:t>
      </w:r>
      <w:r w:rsidRPr="003E07A9">
        <w:rPr>
          <w:rFonts w:hint="eastAsia"/>
          <w:spacing w:val="-4"/>
        </w:rPr>
        <w:t>喻指退隱。語譯：抽出寶刀去砍流水，水卻流得更湍急，舉杯痛飲本想消除愁悶，怎奈愁悶更增。既然人活在世總是不能稱心如意，倒不如明天就披散頭髮、划著小舟去浪跡江湖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李白〈宣州謝脁樓餞別校書叔雲〉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功名身外最悠悠</w:t>
      </w:r>
      <w:r w:rsidRPr="003E07A9">
        <w:rPr>
          <w:rFonts w:hint="eastAsia"/>
          <w:spacing w:val="-4"/>
        </w:rPr>
        <w:t>」可知本詩作者有歸隱之志。語譯：既不隨時勢轉移，職分也不是王侯，將功名拋之身外，最是安閒舒適了。</w:t>
      </w:r>
      <w:r w:rsidRPr="003E07A9">
        <w:rPr>
          <w:spacing w:val="-4"/>
        </w:rPr>
        <w:t>聽</w:t>
      </w:r>
      <w:r w:rsidRPr="003E07A9">
        <w:rPr>
          <w:rFonts w:hint="eastAsia"/>
          <w:spacing w:val="-4"/>
        </w:rPr>
        <w:t>到你</w:t>
      </w:r>
      <w:r w:rsidRPr="003E07A9">
        <w:rPr>
          <w:spacing w:val="-4"/>
        </w:rPr>
        <w:t>總畫</w:t>
      </w:r>
      <w:r w:rsidRPr="003E07A9">
        <w:rPr>
          <w:rFonts w:hint="eastAsia"/>
          <w:spacing w:val="-4"/>
        </w:rPr>
        <w:t>那象徵功勛和榮譽的</w:t>
      </w:r>
      <w:r w:rsidRPr="003E07A9">
        <w:rPr>
          <w:spacing w:val="-4"/>
        </w:rPr>
        <w:t>麒麟閣，</w:t>
      </w:r>
      <w:r w:rsidRPr="003E07A9">
        <w:rPr>
          <w:rFonts w:hint="eastAsia"/>
          <w:spacing w:val="-4"/>
        </w:rPr>
        <w:t>歸來</w:t>
      </w:r>
      <w:r w:rsidRPr="003E07A9">
        <w:rPr>
          <w:spacing w:val="-4"/>
        </w:rPr>
        <w:t>我閒</w:t>
      </w:r>
      <w:r w:rsidRPr="003E07A9">
        <w:rPr>
          <w:rFonts w:hint="eastAsia"/>
          <w:spacing w:val="-4"/>
        </w:rPr>
        <w:t>適地安眠在小小的</w:t>
      </w:r>
      <w:r w:rsidRPr="003E07A9">
        <w:rPr>
          <w:spacing w:val="-4"/>
        </w:rPr>
        <w:t>舴艋舟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司空圖〈攜仙籙九首其四〉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旅客夜間休息的舟船，並非代指歸隱之志。語譯：岸邊的小草在微風中擺動，一艘有著高高桅竿的船隻在夜晚孤單的停泊在江邊。星星垂落天際，原野遼闊無邊；江中月影湧動，大江奔流不停。我的名聲難道只能因文章而著稱於世嗎？做官應該因為年老多病而退休。如今我飄泊不定又像是什麼呢？大概就像那茫茫天地間的一隻沙鷗吧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杜甫〈旅夜書懷〉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化用李清照「載不動許多愁」，並無歸隱之</w:t>
      </w:r>
      <w:r w:rsidRPr="003E07A9">
        <w:rPr>
          <w:rFonts w:hint="eastAsia"/>
          <w:spacing w:val="-4"/>
        </w:rPr>
        <w:lastRenderedPageBreak/>
        <w:t>志。語譯：畫船載著離愁駛離，沒料到還有風順著相送。水波渺渺而夕陽已晚，禁不住黯然神傷。美好的夜晚能與誰共度，只能仰賴同樣倚著窗作夢。無奈夢醒的時候，又是一場新的別離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賀鑄〈菩薩蠻．綵舟載得離愁動〉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41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將臣子盡忠與君王賜爵視為一種交易，符合韓非認為君臣之間充滿利害算計的想法。語譯：況且臣下盡死力，將自己交易給君主；君主設置爵祿，買回臣下的效忠。君臣之間，沒有父子那樣的血緣關係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《韓非子．難一》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主張人們要兼愛以弭平紛爭，與韓非認為君王應以威勢馭下的想法不同。語譯：假使天下的人都能彼此關愛，國與國不互相攻打，……君臣父子都能孝順慈愛，這樣的話，天下就太平了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《墨子．兼愛上》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說明君王不可信任他人，臣子只是迫於威勢才侍奉君王，與韓非認為君臣之間充滿利害算計、君王應以威勢馭下的想法相近。語譯：君主的禍患在於信任別人，信任人就會被別人控制。人臣對國君而言，並非如骨頭與黏附的肉那樣親近的關係，臣子是受到威勢的束縛而不得不出力謀事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《韓非子．備內》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強調君主應善待臣子，臣子才會給予同等回報，與韓非認為君臣之間充滿利害算計的想法不同。語譯：國君將臣子當作是手足般愛護，臣子也會將國君視作腹腔與心臟；國君將臣子當作牲畜般使喚，臣子也會將國君當作陌生人；國君將臣子當作土塊與雜草，臣子也會將國君當作仇敵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《孟子．離婁下》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說明臣子若掌握財政、用人等權力，將損害君王的威信，與韓非認為君王須大權獨攬的想法相近。語譯：臣下使君主消息閉塞，君主就失去君位；臣下控制財政，君主就失去原可施加百姓恩德的機會，喪失獎賞的權柄；臣下擅自發出命令，君主就失去控制的權力；臣下做出義舉，君主就失去英明的名聲；臣下得以扶植人才，君主就失去支持者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《韓非子．主道》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42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《史記》為史傳散文，並非「書論」。書，公文、書信之類的文體。論，論事說理的文體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</w:p>
    <w:p w:rsidR="00D163BF" w:rsidRPr="00750638" w:rsidRDefault="00D163BF" w:rsidP="00750638">
      <w:pPr>
        <w:pStyle w:val="1"/>
        <w:ind w:left="1270" w:hanging="1270"/>
      </w:pPr>
    </w:p>
    <w:sectPr w:rsidR="00D163BF" w:rsidRPr="00750638" w:rsidSect="000E4078">
      <w:footerReference w:type="even" r:id="rId10"/>
      <w:footerReference w:type="default" r:id="rId11"/>
      <w:pgSz w:w="11907" w:h="16839" w:code="9"/>
      <w:pgMar w:top="1134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A9" w:rsidRDefault="00A734A9" w:rsidP="00083727">
      <w:r>
        <w:separator/>
      </w:r>
    </w:p>
  </w:endnote>
  <w:endnote w:type="continuationSeparator" w:id="0">
    <w:p w:rsidR="00A734A9" w:rsidRDefault="00A734A9" w:rsidP="000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 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4846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:rsidR="00AE6AE9" w:rsidRDefault="00A734A9" w:rsidP="000E4078">
        <w:pPr>
          <w:pStyle w:val="a8"/>
        </w:pPr>
        <w:sdt>
          <w:sdtPr>
            <w:rPr>
              <w:rFonts w:hint="eastAsia"/>
              <w:bdr w:val="single" w:sz="4" w:space="0" w:color="auto"/>
            </w:rPr>
            <w:alias w:val="標題"/>
            <w:tag w:val=""/>
            <w:id w:val="10265955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A7323">
              <w:rPr>
                <w:rFonts w:hint="eastAsia"/>
                <w:bdr w:val="single" w:sz="4" w:space="0" w:color="auto"/>
              </w:rPr>
              <w:t>10</w:t>
            </w:r>
            <w:r w:rsidR="003D0A0E">
              <w:rPr>
                <w:rFonts w:hint="eastAsia"/>
                <w:bdr w:val="single" w:sz="4" w:space="0" w:color="auto"/>
              </w:rPr>
              <w:t>9</w:t>
            </w:r>
            <w:r w:rsidR="00DA7323">
              <w:rPr>
                <w:rFonts w:hint="eastAsia"/>
                <w:bdr w:val="single" w:sz="4" w:space="0" w:color="auto"/>
              </w:rPr>
              <w:t>-</w:t>
            </w:r>
          </w:sdtContent>
        </w:sdt>
        <w:r w:rsidR="00C96147" w:rsidRPr="000E4078">
          <w:rPr>
            <w:bdr w:val="single" w:sz="4" w:space="0" w:color="auto"/>
          </w:rPr>
          <w:fldChar w:fldCharType="begin"/>
        </w:r>
        <w:r w:rsidR="000E4078" w:rsidRPr="000E4078">
          <w:rPr>
            <w:bdr w:val="single" w:sz="4" w:space="0" w:color="auto"/>
          </w:rPr>
          <w:instrText>PAGE   \* MERGEFORMAT</w:instrText>
        </w:r>
        <w:r w:rsidR="00C96147" w:rsidRPr="000E4078">
          <w:rPr>
            <w:bdr w:val="single" w:sz="4" w:space="0" w:color="auto"/>
          </w:rPr>
          <w:fldChar w:fldCharType="separate"/>
        </w:r>
        <w:r w:rsidR="008D59BD" w:rsidRPr="008D59BD">
          <w:rPr>
            <w:noProof/>
            <w:bdr w:val="single" w:sz="4" w:space="0" w:color="auto"/>
            <w:lang w:val="zh-TW"/>
          </w:rPr>
          <w:t>20</w:t>
        </w:r>
        <w:r w:rsidR="00C96147" w:rsidRPr="000E4078">
          <w:rPr>
            <w:bdr w:val="single" w:sz="4" w:space="0" w:color="auto"/>
          </w:rPr>
          <w:fldChar w:fldCharType="end"/>
        </w:r>
        <w:r w:rsidR="006420FF" w:rsidRPr="006420FF">
          <w:rPr>
            <w:bdr w:val="single" w:sz="4" w:space="0" w:color="auto"/>
          </w:rPr>
          <w:t> 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84" w:rsidRDefault="00C5010F" w:rsidP="00C5010F">
    <w:pPr>
      <w:pStyle w:val="a8"/>
      <w:tabs>
        <w:tab w:val="clear" w:pos="4153"/>
        <w:tab w:val="clear" w:pos="8306"/>
        <w:tab w:val="right" w:pos="10065"/>
      </w:tabs>
    </w:pPr>
    <w:r>
      <w:rPr>
        <w:rFonts w:hint="eastAsia"/>
        <w:noProof/>
      </w:rPr>
      <w:drawing>
        <wp:inline distT="0" distB="0" distL="0" distR="0">
          <wp:extent cx="686003" cy="186944"/>
          <wp:effectExtent l="19050" t="0" r="0" b="0"/>
          <wp:docPr id="6" name="圖片 5" descr="標準字-龍騰文化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準字-龍騰文化-0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003" cy="18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184">
      <w:rPr>
        <w:rFonts w:hint="eastAsia"/>
      </w:rPr>
      <w:t xml:space="preserve">   </w:t>
    </w:r>
    <w:r>
      <w:rPr>
        <w:rFonts w:hint="eastAsia"/>
      </w:rPr>
      <w:tab/>
    </w:r>
    <w:sdt>
      <w:sdtPr>
        <w:rPr>
          <w:bdr w:val="single" w:sz="4" w:space="0" w:color="auto"/>
        </w:rPr>
        <w:alias w:val="標題"/>
        <w:tag w:val=""/>
        <w:id w:val="10239790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3184">
          <w:rPr>
            <w:rFonts w:hint="eastAsia"/>
            <w:bdr w:val="single" w:sz="4" w:space="0" w:color="auto"/>
          </w:rPr>
          <w:t>10</w:t>
        </w:r>
        <w:r w:rsidR="003D0A0E">
          <w:rPr>
            <w:rFonts w:hint="eastAsia"/>
            <w:bdr w:val="single" w:sz="4" w:space="0" w:color="auto"/>
          </w:rPr>
          <w:t>9</w:t>
        </w:r>
        <w:r w:rsidR="00D63184">
          <w:rPr>
            <w:rFonts w:hint="eastAsia"/>
            <w:bdr w:val="single" w:sz="4" w:space="0" w:color="auto"/>
          </w:rPr>
          <w:t>-</w:t>
        </w:r>
      </w:sdtContent>
    </w:sdt>
    <w:sdt>
      <w:sdtPr>
        <w:rPr>
          <w:bdr w:val="single" w:sz="4" w:space="0" w:color="auto"/>
        </w:rPr>
        <w:id w:val="156900327"/>
        <w:docPartObj>
          <w:docPartGallery w:val="Page Numbers (Bottom of Page)"/>
          <w:docPartUnique/>
        </w:docPartObj>
      </w:sdtPr>
      <w:sdtEndPr/>
      <w:sdtContent>
        <w:r w:rsidR="00C96147" w:rsidRPr="000E4078">
          <w:rPr>
            <w:bdr w:val="single" w:sz="4" w:space="0" w:color="auto"/>
          </w:rPr>
          <w:fldChar w:fldCharType="begin"/>
        </w:r>
        <w:r w:rsidR="00D63184" w:rsidRPr="000E4078">
          <w:rPr>
            <w:bdr w:val="single" w:sz="4" w:space="0" w:color="auto"/>
          </w:rPr>
          <w:instrText>PAGE   \* MERGEFORMAT</w:instrText>
        </w:r>
        <w:r w:rsidR="00C96147" w:rsidRPr="000E4078">
          <w:rPr>
            <w:bdr w:val="single" w:sz="4" w:space="0" w:color="auto"/>
          </w:rPr>
          <w:fldChar w:fldCharType="separate"/>
        </w:r>
        <w:r w:rsidR="008D59BD" w:rsidRPr="008D59BD">
          <w:rPr>
            <w:noProof/>
            <w:bdr w:val="single" w:sz="4" w:space="0" w:color="auto"/>
            <w:lang w:val="zh-TW"/>
          </w:rPr>
          <w:t>19</w:t>
        </w:r>
        <w:r w:rsidR="00C96147" w:rsidRPr="000E4078">
          <w:rPr>
            <w:bdr w:val="single" w:sz="4" w:space="0" w:color="auto"/>
          </w:rPr>
          <w:fldChar w:fldCharType="end"/>
        </w:r>
        <w:r w:rsidR="00D63184">
          <w:rPr>
            <w:bdr w:val="single" w:sz="4" w:space="0" w:color="auto"/>
          </w:rPr>
          <w:t> 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A9" w:rsidRDefault="00A734A9" w:rsidP="00083727">
      <w:r>
        <w:separator/>
      </w:r>
    </w:p>
  </w:footnote>
  <w:footnote w:type="continuationSeparator" w:id="0">
    <w:p w:rsidR="00A734A9" w:rsidRDefault="00A734A9" w:rsidP="000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30720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1743A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A033D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2223E8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926709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E48B17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E8B1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4EA9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B8984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72799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FA7119D"/>
    <w:multiLevelType w:val="hybridMultilevel"/>
    <w:tmpl w:val="BD46B364"/>
    <w:lvl w:ilvl="0" w:tplc="33D61792">
      <w:start w:val="1"/>
      <w:numFmt w:val="ideographTraditional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A326E01"/>
    <w:multiLevelType w:val="hybridMultilevel"/>
    <w:tmpl w:val="0234D784"/>
    <w:lvl w:ilvl="0" w:tplc="70A0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542AC"/>
    <w:multiLevelType w:val="hybridMultilevel"/>
    <w:tmpl w:val="336AFAB2"/>
    <w:lvl w:ilvl="0" w:tplc="199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43"/>
    <w:rsid w:val="00003ED4"/>
    <w:rsid w:val="000157FB"/>
    <w:rsid w:val="00016825"/>
    <w:rsid w:val="00016DA4"/>
    <w:rsid w:val="000215EE"/>
    <w:rsid w:val="00023DBC"/>
    <w:rsid w:val="00054CC4"/>
    <w:rsid w:val="000569D5"/>
    <w:rsid w:val="00063D23"/>
    <w:rsid w:val="00083727"/>
    <w:rsid w:val="00092060"/>
    <w:rsid w:val="000B5154"/>
    <w:rsid w:val="000C49CB"/>
    <w:rsid w:val="000D37A4"/>
    <w:rsid w:val="000D37BE"/>
    <w:rsid w:val="000D7FF2"/>
    <w:rsid w:val="000E4078"/>
    <w:rsid w:val="000F24B7"/>
    <w:rsid w:val="00120011"/>
    <w:rsid w:val="00125397"/>
    <w:rsid w:val="00142B41"/>
    <w:rsid w:val="00144FF1"/>
    <w:rsid w:val="00151146"/>
    <w:rsid w:val="001544BB"/>
    <w:rsid w:val="00155EC9"/>
    <w:rsid w:val="001600BA"/>
    <w:rsid w:val="00181354"/>
    <w:rsid w:val="00181B84"/>
    <w:rsid w:val="001869EA"/>
    <w:rsid w:val="00190970"/>
    <w:rsid w:val="001911ED"/>
    <w:rsid w:val="001C4622"/>
    <w:rsid w:val="001C584A"/>
    <w:rsid w:val="001C7DD8"/>
    <w:rsid w:val="001D4791"/>
    <w:rsid w:val="001F0E09"/>
    <w:rsid w:val="001F3107"/>
    <w:rsid w:val="001F4DA0"/>
    <w:rsid w:val="0020226D"/>
    <w:rsid w:val="00210BD3"/>
    <w:rsid w:val="00221468"/>
    <w:rsid w:val="0023063B"/>
    <w:rsid w:val="00253811"/>
    <w:rsid w:val="00284F41"/>
    <w:rsid w:val="00293DAB"/>
    <w:rsid w:val="00297A04"/>
    <w:rsid w:val="002C79AB"/>
    <w:rsid w:val="002D2F1A"/>
    <w:rsid w:val="002E7594"/>
    <w:rsid w:val="002F3360"/>
    <w:rsid w:val="00305A00"/>
    <w:rsid w:val="00313625"/>
    <w:rsid w:val="00322D63"/>
    <w:rsid w:val="0033204D"/>
    <w:rsid w:val="003528EB"/>
    <w:rsid w:val="003555B3"/>
    <w:rsid w:val="00361731"/>
    <w:rsid w:val="0038097C"/>
    <w:rsid w:val="003912C9"/>
    <w:rsid w:val="00394123"/>
    <w:rsid w:val="003A588B"/>
    <w:rsid w:val="003B4099"/>
    <w:rsid w:val="003C1340"/>
    <w:rsid w:val="003C2BA3"/>
    <w:rsid w:val="003D0A0E"/>
    <w:rsid w:val="003D58B3"/>
    <w:rsid w:val="003D5924"/>
    <w:rsid w:val="003E4E16"/>
    <w:rsid w:val="003E6588"/>
    <w:rsid w:val="003F16C0"/>
    <w:rsid w:val="003F1C31"/>
    <w:rsid w:val="003F22D7"/>
    <w:rsid w:val="00403034"/>
    <w:rsid w:val="00406EA2"/>
    <w:rsid w:val="00424E8E"/>
    <w:rsid w:val="00425F76"/>
    <w:rsid w:val="00441CF4"/>
    <w:rsid w:val="00441E2F"/>
    <w:rsid w:val="00444AB0"/>
    <w:rsid w:val="0047025F"/>
    <w:rsid w:val="0049004B"/>
    <w:rsid w:val="00494094"/>
    <w:rsid w:val="004A3E9D"/>
    <w:rsid w:val="004B61DE"/>
    <w:rsid w:val="004C4AB1"/>
    <w:rsid w:val="004D7512"/>
    <w:rsid w:val="004F4F00"/>
    <w:rsid w:val="00511652"/>
    <w:rsid w:val="00532C33"/>
    <w:rsid w:val="0054633C"/>
    <w:rsid w:val="00555094"/>
    <w:rsid w:val="005572A9"/>
    <w:rsid w:val="00565589"/>
    <w:rsid w:val="0056695B"/>
    <w:rsid w:val="00572009"/>
    <w:rsid w:val="00576C88"/>
    <w:rsid w:val="005807C9"/>
    <w:rsid w:val="00592D54"/>
    <w:rsid w:val="00594B4B"/>
    <w:rsid w:val="005967FF"/>
    <w:rsid w:val="005A15A1"/>
    <w:rsid w:val="005A234C"/>
    <w:rsid w:val="005B4830"/>
    <w:rsid w:val="005B57BF"/>
    <w:rsid w:val="005C2A75"/>
    <w:rsid w:val="005D36F0"/>
    <w:rsid w:val="005E2019"/>
    <w:rsid w:val="005E3B2D"/>
    <w:rsid w:val="005F4283"/>
    <w:rsid w:val="005F5991"/>
    <w:rsid w:val="005F7260"/>
    <w:rsid w:val="0061183E"/>
    <w:rsid w:val="00637EF7"/>
    <w:rsid w:val="006420FF"/>
    <w:rsid w:val="00644A68"/>
    <w:rsid w:val="0066175E"/>
    <w:rsid w:val="0068367D"/>
    <w:rsid w:val="006A0148"/>
    <w:rsid w:val="006A44C7"/>
    <w:rsid w:val="006C7FEA"/>
    <w:rsid w:val="006D3BD6"/>
    <w:rsid w:val="006D519D"/>
    <w:rsid w:val="006D72B7"/>
    <w:rsid w:val="00703B6F"/>
    <w:rsid w:val="007040F9"/>
    <w:rsid w:val="007050C5"/>
    <w:rsid w:val="00713396"/>
    <w:rsid w:val="007148D7"/>
    <w:rsid w:val="00723D52"/>
    <w:rsid w:val="00726FEB"/>
    <w:rsid w:val="007278A3"/>
    <w:rsid w:val="00740A48"/>
    <w:rsid w:val="00741F82"/>
    <w:rsid w:val="00750638"/>
    <w:rsid w:val="00762625"/>
    <w:rsid w:val="00767D1E"/>
    <w:rsid w:val="0077071C"/>
    <w:rsid w:val="00785E10"/>
    <w:rsid w:val="007A28C9"/>
    <w:rsid w:val="007A4328"/>
    <w:rsid w:val="007A696E"/>
    <w:rsid w:val="007C03DA"/>
    <w:rsid w:val="007E1A35"/>
    <w:rsid w:val="008119F0"/>
    <w:rsid w:val="008132C4"/>
    <w:rsid w:val="008301EF"/>
    <w:rsid w:val="00837CF5"/>
    <w:rsid w:val="00851791"/>
    <w:rsid w:val="00860F9F"/>
    <w:rsid w:val="00877A22"/>
    <w:rsid w:val="008804AC"/>
    <w:rsid w:val="00882CE0"/>
    <w:rsid w:val="008831F5"/>
    <w:rsid w:val="00887DDA"/>
    <w:rsid w:val="008927FB"/>
    <w:rsid w:val="008934B4"/>
    <w:rsid w:val="008950CD"/>
    <w:rsid w:val="008A370C"/>
    <w:rsid w:val="008B3C3B"/>
    <w:rsid w:val="008D26D0"/>
    <w:rsid w:val="008D59BD"/>
    <w:rsid w:val="00922AB6"/>
    <w:rsid w:val="00935583"/>
    <w:rsid w:val="0094298B"/>
    <w:rsid w:val="00947AA9"/>
    <w:rsid w:val="00985C78"/>
    <w:rsid w:val="009964A0"/>
    <w:rsid w:val="009969B1"/>
    <w:rsid w:val="009C05FA"/>
    <w:rsid w:val="009D63AB"/>
    <w:rsid w:val="009E53A6"/>
    <w:rsid w:val="00A0163D"/>
    <w:rsid w:val="00A10001"/>
    <w:rsid w:val="00A106A2"/>
    <w:rsid w:val="00A130DD"/>
    <w:rsid w:val="00A41FEC"/>
    <w:rsid w:val="00A4466B"/>
    <w:rsid w:val="00A47CA8"/>
    <w:rsid w:val="00A521A8"/>
    <w:rsid w:val="00A55391"/>
    <w:rsid w:val="00A734A9"/>
    <w:rsid w:val="00A827BD"/>
    <w:rsid w:val="00AA46B8"/>
    <w:rsid w:val="00AA4F5C"/>
    <w:rsid w:val="00AE6AE9"/>
    <w:rsid w:val="00B07991"/>
    <w:rsid w:val="00B15864"/>
    <w:rsid w:val="00B35C43"/>
    <w:rsid w:val="00B415B4"/>
    <w:rsid w:val="00B70F99"/>
    <w:rsid w:val="00B7338E"/>
    <w:rsid w:val="00B8070E"/>
    <w:rsid w:val="00B909B6"/>
    <w:rsid w:val="00BB2389"/>
    <w:rsid w:val="00BB6B79"/>
    <w:rsid w:val="00BC5209"/>
    <w:rsid w:val="00BC7731"/>
    <w:rsid w:val="00BE514A"/>
    <w:rsid w:val="00BF767E"/>
    <w:rsid w:val="00C05903"/>
    <w:rsid w:val="00C126F5"/>
    <w:rsid w:val="00C20DE0"/>
    <w:rsid w:val="00C415D6"/>
    <w:rsid w:val="00C500E9"/>
    <w:rsid w:val="00C5010F"/>
    <w:rsid w:val="00C50E6B"/>
    <w:rsid w:val="00C536EE"/>
    <w:rsid w:val="00C81933"/>
    <w:rsid w:val="00C820D8"/>
    <w:rsid w:val="00C9380F"/>
    <w:rsid w:val="00C93A1E"/>
    <w:rsid w:val="00C96147"/>
    <w:rsid w:val="00C9696B"/>
    <w:rsid w:val="00CA3CAD"/>
    <w:rsid w:val="00CA5CCF"/>
    <w:rsid w:val="00CB12B2"/>
    <w:rsid w:val="00CC038E"/>
    <w:rsid w:val="00CC5DBB"/>
    <w:rsid w:val="00CD35B9"/>
    <w:rsid w:val="00CE6D2C"/>
    <w:rsid w:val="00D0070A"/>
    <w:rsid w:val="00D0639B"/>
    <w:rsid w:val="00D07509"/>
    <w:rsid w:val="00D131C0"/>
    <w:rsid w:val="00D163BF"/>
    <w:rsid w:val="00D17FC2"/>
    <w:rsid w:val="00D57322"/>
    <w:rsid w:val="00D63184"/>
    <w:rsid w:val="00D66515"/>
    <w:rsid w:val="00D737CE"/>
    <w:rsid w:val="00D946A5"/>
    <w:rsid w:val="00DA0458"/>
    <w:rsid w:val="00DA3599"/>
    <w:rsid w:val="00DA6AB5"/>
    <w:rsid w:val="00DA7323"/>
    <w:rsid w:val="00DC07D1"/>
    <w:rsid w:val="00DE47C7"/>
    <w:rsid w:val="00E00D1C"/>
    <w:rsid w:val="00E13186"/>
    <w:rsid w:val="00E52D83"/>
    <w:rsid w:val="00E62A7E"/>
    <w:rsid w:val="00E70D79"/>
    <w:rsid w:val="00E70E63"/>
    <w:rsid w:val="00E71108"/>
    <w:rsid w:val="00E82D54"/>
    <w:rsid w:val="00E94B44"/>
    <w:rsid w:val="00EA28EC"/>
    <w:rsid w:val="00EA40F1"/>
    <w:rsid w:val="00EB2058"/>
    <w:rsid w:val="00EB342B"/>
    <w:rsid w:val="00ED640B"/>
    <w:rsid w:val="00ED6474"/>
    <w:rsid w:val="00EF0EF6"/>
    <w:rsid w:val="00F27707"/>
    <w:rsid w:val="00F42D19"/>
    <w:rsid w:val="00F54299"/>
    <w:rsid w:val="00F60A9B"/>
    <w:rsid w:val="00F67A35"/>
    <w:rsid w:val="00F8658F"/>
    <w:rsid w:val="00F96671"/>
    <w:rsid w:val="00FA361A"/>
    <w:rsid w:val="00FA390D"/>
    <w:rsid w:val="00FA7CD3"/>
    <w:rsid w:val="00FB3FA0"/>
    <w:rsid w:val="00FC4577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0E461DDD-6DDB-4B14-8A97-534364B1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06A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回次"/>
    <w:basedOn w:val="a"/>
    <w:rsid w:val="00A106A2"/>
    <w:pPr>
      <w:snapToGrid w:val="0"/>
      <w:spacing w:line="286" w:lineRule="auto"/>
      <w:jc w:val="center"/>
    </w:pPr>
    <w:rPr>
      <w:rFonts w:eastAsia="細明體"/>
      <w:color w:val="auto"/>
      <w:w w:val="95"/>
      <w:kern w:val="2"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83727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83727"/>
    <w:rPr>
      <w:kern w:val="0"/>
      <w:sz w:val="20"/>
      <w:szCs w:val="20"/>
    </w:rPr>
  </w:style>
  <w:style w:type="table" w:styleId="aa">
    <w:name w:val="Table Grid"/>
    <w:basedOn w:val="a1"/>
    <w:uiPriority w:val="39"/>
    <w:rsid w:val="0031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15B4"/>
    <w:pPr>
      <w:ind w:leftChars="200" w:left="480"/>
    </w:pPr>
  </w:style>
  <w:style w:type="character" w:styleId="ac">
    <w:name w:val="Placeholder Text"/>
    <w:basedOn w:val="a0"/>
    <w:uiPriority w:val="99"/>
    <w:semiHidden/>
    <w:rsid w:val="000E4078"/>
    <w:rPr>
      <w:color w:val="808080"/>
    </w:rPr>
  </w:style>
  <w:style w:type="paragraph" w:customStyle="1" w:styleId="ad">
    <w:name w:val="說明"/>
    <w:basedOn w:val="a"/>
    <w:qFormat/>
    <w:rsid w:val="00F42D19"/>
    <w:pPr>
      <w:overflowPunct w:val="0"/>
      <w:autoSpaceDE w:val="0"/>
      <w:adjustRightInd w:val="0"/>
      <w:spacing w:line="420" w:lineRule="exact"/>
      <w:ind w:left="301" w:hangingChars="301" w:hanging="301"/>
      <w:jc w:val="both"/>
    </w:pPr>
    <w:rPr>
      <w:rFonts w:eastAsia="標楷體" w:cs="DFKaiShu-SB-Estd-BF"/>
      <w:sz w:val="24"/>
      <w:szCs w:val="24"/>
    </w:rPr>
  </w:style>
  <w:style w:type="paragraph" w:customStyle="1" w:styleId="1">
    <w:name w:val="題目1."/>
    <w:basedOn w:val="a"/>
    <w:qFormat/>
    <w:rsid w:val="001F0E09"/>
    <w:pPr>
      <w:tabs>
        <w:tab w:val="left" w:pos="672"/>
        <w:tab w:val="right" w:pos="1176"/>
      </w:tabs>
      <w:overflowPunct w:val="0"/>
      <w:autoSpaceDE w:val="0"/>
      <w:adjustRightInd w:val="0"/>
      <w:spacing w:line="420" w:lineRule="exact"/>
      <w:ind w:left="529" w:hangingChars="529" w:hanging="529"/>
      <w:jc w:val="both"/>
    </w:pPr>
    <w:rPr>
      <w:rFonts w:eastAsiaTheme="minorEastAsia"/>
      <w:sz w:val="24"/>
      <w:szCs w:val="24"/>
    </w:rPr>
  </w:style>
  <w:style w:type="paragraph" w:customStyle="1" w:styleId="Ae">
    <w:name w:val="選項(A)"/>
    <w:basedOn w:val="a"/>
    <w:qFormat/>
    <w:rsid w:val="003F22D7"/>
    <w:pPr>
      <w:tabs>
        <w:tab w:val="left" w:pos="1610"/>
        <w:tab w:val="left" w:pos="3304"/>
        <w:tab w:val="left" w:pos="3654"/>
        <w:tab w:val="left" w:pos="5292"/>
        <w:tab w:val="left" w:pos="5642"/>
        <w:tab w:val="left" w:pos="7307"/>
        <w:tab w:val="left" w:pos="7671"/>
      </w:tabs>
      <w:overflowPunct w:val="0"/>
      <w:autoSpaceDE w:val="0"/>
      <w:adjustRightInd w:val="0"/>
      <w:spacing w:line="420" w:lineRule="exact"/>
      <w:ind w:leftChars="630" w:left="1620" w:hangingChars="150" w:hanging="360"/>
      <w:jc w:val="both"/>
    </w:pPr>
    <w:rPr>
      <w:rFonts w:eastAsiaTheme="minorEastAsia"/>
      <w:sz w:val="24"/>
      <w:szCs w:val="24"/>
    </w:rPr>
  </w:style>
  <w:style w:type="paragraph" w:customStyle="1" w:styleId="af">
    <w:name w:val="標題一"/>
    <w:basedOn w:val="a"/>
    <w:qFormat/>
    <w:rsid w:val="00887DDA"/>
    <w:pPr>
      <w:autoSpaceDE w:val="0"/>
      <w:autoSpaceDN w:val="0"/>
      <w:adjustRightInd w:val="0"/>
      <w:spacing w:beforeLines="100" w:line="360" w:lineRule="exact"/>
    </w:pPr>
    <w:rPr>
      <w:rFonts w:eastAsia="細明體" w:hAnsi="細明體"/>
      <w:b/>
      <w:sz w:val="28"/>
      <w:szCs w:val="28"/>
    </w:rPr>
  </w:style>
  <w:style w:type="paragraph" w:customStyle="1" w:styleId="af0">
    <w:name w:val="標_第一部分"/>
    <w:basedOn w:val="a"/>
    <w:qFormat/>
    <w:rsid w:val="008B3C3B"/>
    <w:pPr>
      <w:overflowPunct w:val="0"/>
      <w:autoSpaceDE w:val="0"/>
      <w:adjustRightInd w:val="0"/>
      <w:spacing w:beforeLines="50"/>
    </w:pPr>
    <w:rPr>
      <w:rFonts w:ascii="Times New Rom B" w:eastAsiaTheme="minorEastAsia" w:hAnsi="Times New Rom B"/>
      <w:b/>
      <w:sz w:val="28"/>
      <w:szCs w:val="28"/>
    </w:rPr>
  </w:style>
  <w:style w:type="paragraph" w:customStyle="1" w:styleId="af1">
    <w:name w:val="標_壹"/>
    <w:basedOn w:val="a"/>
    <w:qFormat/>
    <w:rsid w:val="00F42D19"/>
    <w:pPr>
      <w:overflowPunct w:val="0"/>
      <w:autoSpaceDE w:val="0"/>
      <w:adjustRightInd w:val="0"/>
      <w:spacing w:beforeLines="50" w:afterLines="50" w:line="240" w:lineRule="exact"/>
    </w:pPr>
    <w:rPr>
      <w:rFonts w:ascii="Times New Rom B" w:eastAsiaTheme="minorEastAsia" w:hAnsi="Times New Rom B"/>
      <w:b/>
      <w:sz w:val="28"/>
      <w:szCs w:val="28"/>
    </w:rPr>
  </w:style>
  <w:style w:type="paragraph" w:styleId="af2">
    <w:name w:val="Plain Text"/>
    <w:basedOn w:val="a"/>
    <w:link w:val="af3"/>
    <w:rsid w:val="00BF767E"/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f3">
    <w:name w:val="純文字 字元"/>
    <w:basedOn w:val="a0"/>
    <w:link w:val="af2"/>
    <w:rsid w:val="00BF767E"/>
    <w:rPr>
      <w:rFonts w:ascii="細明體" w:eastAsia="細明體" w:hAnsi="Courier New" w:cs="Courier New"/>
      <w:color w:val="auto"/>
    </w:rPr>
  </w:style>
  <w:style w:type="paragraph" w:customStyle="1" w:styleId="10">
    <w:name w:val="題目1._內文"/>
    <w:basedOn w:val="1"/>
    <w:qFormat/>
    <w:rsid w:val="00BF767E"/>
    <w:pPr>
      <w:tabs>
        <w:tab w:val="clear" w:pos="672"/>
        <w:tab w:val="clear" w:pos="1176"/>
      </w:tabs>
      <w:ind w:leftChars="637" w:left="1276" w:firstLineChars="0" w:hanging="2"/>
    </w:pPr>
  </w:style>
  <w:style w:type="paragraph" w:customStyle="1" w:styleId="af4">
    <w:name w:val="題目_標楷體"/>
    <w:basedOn w:val="10"/>
    <w:qFormat/>
    <w:rsid w:val="00E62A7E"/>
    <w:pPr>
      <w:tabs>
        <w:tab w:val="left" w:pos="5642"/>
      </w:tabs>
      <w:ind w:left="637" w:firstLine="0"/>
    </w:pPr>
    <w:rPr>
      <w:rFonts w:eastAsia="標楷體"/>
    </w:rPr>
  </w:style>
  <w:style w:type="paragraph" w:customStyle="1" w:styleId="A40">
    <w:name w:val="選項(A)_段後4點"/>
    <w:basedOn w:val="Ae"/>
    <w:qFormat/>
    <w:rsid w:val="00E70D79"/>
    <w:pPr>
      <w:spacing w:after="80"/>
    </w:pPr>
  </w:style>
  <w:style w:type="paragraph" w:customStyle="1" w:styleId="af5">
    <w:name w:val="題組標"/>
    <w:autoRedefine/>
    <w:qFormat/>
    <w:rsid w:val="00B8070E"/>
    <w:pPr>
      <w:spacing w:before="160"/>
      <w:ind w:left="1270" w:hanging="1270"/>
    </w:pPr>
    <w:rPr>
      <w:kern w:val="0"/>
      <w:u w:val="single"/>
    </w:rPr>
  </w:style>
  <w:style w:type="paragraph" w:customStyle="1" w:styleId="af6">
    <w:name w:val="題組文"/>
    <w:qFormat/>
    <w:rsid w:val="00CC5DBB"/>
    <w:pPr>
      <w:overflowPunct w:val="0"/>
      <w:autoSpaceDE w:val="0"/>
      <w:autoSpaceDN w:val="0"/>
      <w:adjustRightInd w:val="0"/>
      <w:spacing w:line="420" w:lineRule="exact"/>
      <w:ind w:firstLineChars="200" w:firstLine="480"/>
      <w:jc w:val="both"/>
    </w:pPr>
    <w:rPr>
      <w:rFonts w:eastAsia="標楷體"/>
      <w:kern w:val="0"/>
      <w:szCs w:val="22"/>
    </w:rPr>
  </w:style>
  <w:style w:type="paragraph" w:customStyle="1" w:styleId="af7">
    <w:name w:val="新內文"/>
    <w:qFormat/>
    <w:rsid w:val="008A370C"/>
    <w:pPr>
      <w:adjustRightInd w:val="0"/>
      <w:spacing w:line="420" w:lineRule="exact"/>
      <w:ind w:firstLineChars="200" w:firstLine="480"/>
      <w:jc w:val="both"/>
    </w:pPr>
    <w:rPr>
      <w:kern w:val="0"/>
      <w:szCs w:val="22"/>
    </w:rPr>
  </w:style>
  <w:style w:type="paragraph" w:customStyle="1" w:styleId="af8">
    <w:name w:val="內文框"/>
    <w:autoRedefine/>
    <w:qFormat/>
    <w:rsid w:val="00151146"/>
    <w:pPr>
      <w:spacing w:line="420" w:lineRule="exact"/>
      <w:ind w:firstLineChars="200" w:firstLine="200"/>
      <w:jc w:val="both"/>
    </w:pPr>
    <w:rPr>
      <w:rFonts w:eastAsia="標楷體" w:cs="DFKaiShu-SB-Estd-BF"/>
      <w:kern w:val="0"/>
    </w:rPr>
  </w:style>
  <w:style w:type="character" w:customStyle="1" w:styleId="af9">
    <w:name w:val="加粗底線"/>
    <w:basedOn w:val="a0"/>
    <w:uiPriority w:val="1"/>
    <w:qFormat/>
    <w:rsid w:val="000569D5"/>
    <w:rPr>
      <w:b/>
      <w:u w:val="single"/>
    </w:rPr>
  </w:style>
  <w:style w:type="paragraph" w:styleId="2">
    <w:name w:val="Body Text Indent 2"/>
    <w:basedOn w:val="a"/>
    <w:link w:val="20"/>
    <w:rsid w:val="003528EB"/>
    <w:pPr>
      <w:autoSpaceDE w:val="0"/>
      <w:autoSpaceDN w:val="0"/>
      <w:adjustRightInd w:val="0"/>
      <w:ind w:leftChars="449" w:left="1078"/>
    </w:pPr>
    <w:rPr>
      <w:rFonts w:ascii="新細明體" w:hAnsi="新細明體"/>
      <w:color w:val="auto"/>
      <w:sz w:val="24"/>
      <w:szCs w:val="24"/>
    </w:rPr>
  </w:style>
  <w:style w:type="character" w:customStyle="1" w:styleId="20">
    <w:name w:val="本文縮排 2 字元"/>
    <w:basedOn w:val="a0"/>
    <w:link w:val="2"/>
    <w:rsid w:val="003528EB"/>
    <w:rPr>
      <w:rFonts w:ascii="新細明體" w:hAnsi="新細明體"/>
      <w:color w:val="auto"/>
      <w:kern w:val="0"/>
    </w:rPr>
  </w:style>
  <w:style w:type="paragraph" w:customStyle="1" w:styleId="afa">
    <w:name w:val="附註文"/>
    <w:autoRedefine/>
    <w:qFormat/>
    <w:rsid w:val="00181354"/>
    <w:pPr>
      <w:jc w:val="both"/>
    </w:pPr>
    <w:rPr>
      <w:rFonts w:eastAsia="標楷體" w:hAnsi="新細明體" w:cs="新細明體"/>
      <w:spacing w:val="-2"/>
      <w:w w:val="103"/>
      <w:kern w:val="0"/>
      <w:sz w:val="20"/>
    </w:rPr>
  </w:style>
  <w:style w:type="character" w:styleId="afb">
    <w:name w:val="Strong"/>
    <w:qFormat/>
    <w:rsid w:val="00947AA9"/>
    <w:rPr>
      <w:b/>
      <w:bCs/>
    </w:rPr>
  </w:style>
  <w:style w:type="paragraph" w:customStyle="1" w:styleId="Nor">
    <w:name w:val="Nor"/>
    <w:basedOn w:val="a"/>
    <w:next w:val="a"/>
    <w:rsid w:val="00947AA9"/>
    <w:pPr>
      <w:tabs>
        <w:tab w:val="left" w:pos="1260"/>
      </w:tabs>
      <w:ind w:leftChars="525" w:left="1260" w:firstLineChars="200" w:firstLine="480"/>
    </w:pPr>
    <w:rPr>
      <w:color w:val="auto"/>
      <w:kern w:val="2"/>
      <w:sz w:val="24"/>
      <w:szCs w:val="24"/>
    </w:rPr>
  </w:style>
  <w:style w:type="paragraph" w:customStyle="1" w:styleId="Afc">
    <w:name w:val="(A)"/>
    <w:basedOn w:val="a"/>
    <w:next w:val="a"/>
    <w:rsid w:val="00947AA9"/>
    <w:pPr>
      <w:ind w:leftChars="525" w:left="1572" w:hangingChars="130" w:hanging="312"/>
    </w:pPr>
    <w:rPr>
      <w:color w:val="auto"/>
      <w:kern w:val="2"/>
      <w:sz w:val="24"/>
      <w:szCs w:val="24"/>
    </w:rPr>
  </w:style>
  <w:style w:type="paragraph" w:customStyle="1" w:styleId="0cm3">
    <w:name w:val="樣式 左:  0 cm 凸出:  3 字元"/>
    <w:basedOn w:val="a"/>
    <w:link w:val="0cm30"/>
    <w:rsid w:val="00947AA9"/>
    <w:pPr>
      <w:tabs>
        <w:tab w:val="left" w:pos="1260"/>
      </w:tabs>
    </w:pPr>
    <w:rPr>
      <w:rFonts w:cs="新細明體"/>
      <w:color w:val="auto"/>
      <w:kern w:val="2"/>
      <w:sz w:val="24"/>
    </w:rPr>
  </w:style>
  <w:style w:type="character" w:customStyle="1" w:styleId="0cm30">
    <w:name w:val="樣式 左:  0 cm 凸出:  3 字元 字元"/>
    <w:link w:val="0cm3"/>
    <w:rsid w:val="00947AA9"/>
    <w:rPr>
      <w:rFonts w:cs="新細明體"/>
      <w:color w:val="auto"/>
      <w:szCs w:val="20"/>
    </w:rPr>
  </w:style>
  <w:style w:type="paragraph" w:customStyle="1" w:styleId="21">
    <w:name w:val="樣式 第一行:  2 字元1"/>
    <w:basedOn w:val="a"/>
    <w:rsid w:val="00947AA9"/>
    <w:pPr>
      <w:tabs>
        <w:tab w:val="left" w:pos="1260"/>
      </w:tabs>
      <w:ind w:firstLineChars="200" w:firstLine="200"/>
    </w:pPr>
    <w:rPr>
      <w:rFonts w:cs="新細明體"/>
      <w:color w:val="auto"/>
      <w:kern w:val="2"/>
      <w:sz w:val="24"/>
    </w:rPr>
  </w:style>
  <w:style w:type="paragraph" w:customStyle="1" w:styleId="210">
    <w:name w:val="樣式 第一行:  2.1 字元"/>
    <w:basedOn w:val="a"/>
    <w:rsid w:val="00947AA9"/>
    <w:pPr>
      <w:tabs>
        <w:tab w:val="left" w:pos="1260"/>
      </w:tabs>
      <w:ind w:firstLineChars="210" w:firstLine="210"/>
    </w:pPr>
    <w:rPr>
      <w:rFonts w:cs="新細明體"/>
      <w:color w:val="auto"/>
      <w:kern w:val="2"/>
      <w:sz w:val="24"/>
    </w:rPr>
  </w:style>
  <w:style w:type="paragraph" w:customStyle="1" w:styleId="Default">
    <w:name w:val="Default"/>
    <w:rsid w:val="005A234C"/>
    <w:pPr>
      <w:widowControl w:val="0"/>
      <w:autoSpaceDE w:val="0"/>
      <w:autoSpaceDN w:val="0"/>
      <w:adjustRightInd w:val="0"/>
    </w:pPr>
    <w:rPr>
      <w:rFonts w:ascii="細明體" w:eastAsia="細明體" w:cs="細明體"/>
      <w:kern w:val="0"/>
    </w:rPr>
  </w:style>
  <w:style w:type="character" w:customStyle="1" w:styleId="afd">
    <w:name w:val="標楷體"/>
    <w:uiPriority w:val="1"/>
    <w:rsid w:val="00A55391"/>
    <w:rPr>
      <w:rFonts w:eastAsia="華康標楷體"/>
    </w:rPr>
  </w:style>
  <w:style w:type="paragraph" w:customStyle="1" w:styleId="-2">
    <w:name w:val="內文(試題題目)-第2款"/>
    <w:basedOn w:val="a"/>
    <w:qFormat/>
    <w:rsid w:val="00A55391"/>
    <w:pPr>
      <w:tabs>
        <w:tab w:val="left" w:pos="2668"/>
        <w:tab w:val="left" w:pos="5104"/>
        <w:tab w:val="left" w:pos="7540"/>
      </w:tabs>
      <w:spacing w:beforeLines="100"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">
    <w:name w:val="小標-剖析(題號)"/>
    <w:uiPriority w:val="1"/>
    <w:qFormat/>
    <w:rsid w:val="00935583"/>
    <w:rPr>
      <w:rFonts w:ascii="Helvetica" w:hAnsi="Helvetica"/>
      <w:b/>
      <w:i w:val="0"/>
      <w:color w:val="FFFFFF"/>
      <w:sz w:val="32"/>
      <w:szCs w:val="32"/>
      <w:bdr w:val="none" w:sz="0" w:space="0" w:color="auto"/>
      <w:shd w:val="clear" w:color="auto" w:fill="4C4C4C"/>
    </w:rPr>
  </w:style>
  <w:style w:type="paragraph" w:customStyle="1" w:styleId="-2-">
    <w:name w:val="內文(試題題目)-第2款-甲、"/>
    <w:basedOn w:val="-2"/>
    <w:qFormat/>
    <w:rsid w:val="00B7338E"/>
    <w:pPr>
      <w:spacing w:beforeLines="0" w:afterLines="0"/>
      <w:ind w:left="300" w:right="100" w:hangingChars="200" w:hanging="200"/>
    </w:pPr>
    <w:rPr>
      <w:rFonts w:eastAsia="華康標楷體"/>
    </w:rPr>
  </w:style>
  <w:style w:type="paragraph" w:customStyle="1" w:styleId="afe">
    <w:name w:val="內文(試題題目)"/>
    <w:basedOn w:val="a"/>
    <w:rsid w:val="00181354"/>
    <w:pPr>
      <w:spacing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0">
    <w:name w:val="內文-字粗黑"/>
    <w:uiPriority w:val="1"/>
    <w:qFormat/>
    <w:rsid w:val="007050C5"/>
    <w:rPr>
      <w:rFonts w:ascii="華康粗黑體" w:eastAsia="華康粗黑體" w:hint="eastAsia"/>
    </w:rPr>
  </w:style>
  <w:style w:type="paragraph" w:customStyle="1" w:styleId="-1">
    <w:name w:val="小標-(1.)"/>
    <w:basedOn w:val="a"/>
    <w:qFormat/>
    <w:rsid w:val="007E1A35"/>
    <w:pPr>
      <w:tabs>
        <w:tab w:val="left" w:pos="232"/>
      </w:tabs>
      <w:ind w:left="100" w:hangingChars="100" w:hanging="100"/>
      <w:jc w:val="both"/>
    </w:pPr>
    <w:rPr>
      <w:rFonts w:ascii="Helvetica" w:eastAsia="華康中黑體" w:hAnsi="Helvetica"/>
      <w:color w:val="auto"/>
      <w:kern w:val="2"/>
      <w:sz w:val="23"/>
      <w:szCs w:val="22"/>
    </w:rPr>
  </w:style>
  <w:style w:type="paragraph" w:styleId="aff">
    <w:name w:val="Body Text"/>
    <w:basedOn w:val="a"/>
    <w:link w:val="aff0"/>
    <w:uiPriority w:val="1"/>
    <w:qFormat/>
    <w:rsid w:val="007E1A35"/>
    <w:pPr>
      <w:autoSpaceDE w:val="0"/>
      <w:autoSpaceDN w:val="0"/>
      <w:adjustRightInd w:val="0"/>
      <w:ind w:left="486"/>
    </w:pPr>
    <w:rPr>
      <w:rFonts w:ascii="標楷體" w:eastAsia="標楷體" w:cs="標楷體"/>
      <w:color w:val="auto"/>
      <w:sz w:val="22"/>
      <w:szCs w:val="22"/>
    </w:rPr>
  </w:style>
  <w:style w:type="character" w:customStyle="1" w:styleId="aff0">
    <w:name w:val="本文 字元"/>
    <w:basedOn w:val="a0"/>
    <w:link w:val="aff"/>
    <w:uiPriority w:val="1"/>
    <w:rsid w:val="007E1A35"/>
    <w:rPr>
      <w:rFonts w:ascii="標楷體" w:eastAsia="標楷體" w:cs="標楷體"/>
      <w:color w:val="auto"/>
      <w:kern w:val="0"/>
      <w:sz w:val="22"/>
      <w:szCs w:val="22"/>
    </w:rPr>
  </w:style>
  <w:style w:type="paragraph" w:customStyle="1" w:styleId="11">
    <w:name w:val="1刊頭"/>
    <w:basedOn w:val="a"/>
    <w:qFormat/>
    <w:rsid w:val="00EB342B"/>
    <w:pPr>
      <w:spacing w:afterLines="1000"/>
      <w:jc w:val="both"/>
    </w:pPr>
    <w:rPr>
      <w:rFonts w:eastAsia="華康中明體"/>
      <w:color w:val="auto"/>
      <w:kern w:val="2"/>
      <w:sz w:val="23"/>
      <w:szCs w:val="22"/>
    </w:rPr>
  </w:style>
  <w:style w:type="paragraph" w:customStyle="1" w:styleId="-3">
    <w:name w:val="大標-風向球"/>
    <w:basedOn w:val="a"/>
    <w:qFormat/>
    <w:rsid w:val="00D163BF"/>
    <w:pPr>
      <w:snapToGrid w:val="0"/>
      <w:spacing w:line="320" w:lineRule="exact"/>
      <w:ind w:leftChars="100" w:left="100"/>
      <w:jc w:val="both"/>
    </w:pPr>
    <w:rPr>
      <w:rFonts w:ascii="微軟正黑體" w:eastAsia="微軟正黑體" w:hAnsi="Helvetica"/>
      <w:color w:val="FFFFFF"/>
      <w:kern w:val="2"/>
      <w:sz w:val="32"/>
      <w:szCs w:val="22"/>
    </w:rPr>
  </w:style>
  <w:style w:type="paragraph" w:customStyle="1" w:styleId="-5">
    <w:name w:val="內文(剖析-次空5字)"/>
    <w:basedOn w:val="a"/>
    <w:qFormat/>
    <w:rsid w:val="00D163BF"/>
    <w:pPr>
      <w:tabs>
        <w:tab w:val="left" w:pos="1206"/>
      </w:tabs>
      <w:ind w:left="520" w:hangingChars="520" w:hanging="520"/>
      <w:jc w:val="both"/>
    </w:pPr>
    <w:rPr>
      <w:color w:val="auto"/>
      <w:kern w:val="2"/>
      <w:sz w:val="23"/>
      <w:szCs w:val="22"/>
    </w:rPr>
  </w:style>
  <w:style w:type="paragraph" w:customStyle="1" w:styleId="12">
    <w:name w:val="內文(1.)"/>
    <w:basedOn w:val="a"/>
    <w:qFormat/>
    <w:rsid w:val="00D163BF"/>
    <w:pPr>
      <w:ind w:left="100" w:hangingChars="100" w:hanging="100"/>
      <w:jc w:val="both"/>
    </w:pPr>
    <w:rPr>
      <w:color w:val="auto"/>
      <w:kern w:val="2"/>
      <w:sz w:val="23"/>
      <w:szCs w:val="22"/>
    </w:rPr>
  </w:style>
  <w:style w:type="paragraph" w:customStyle="1" w:styleId="aff1">
    <w:name w:val="內文[說明]"/>
    <w:basedOn w:val="a"/>
    <w:qFormat/>
    <w:rsid w:val="00D163BF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0" w:color="auto"/>
      </w:pBdr>
      <w:ind w:leftChars="100" w:left="928" w:rightChars="100" w:right="232" w:hangingChars="300" w:hanging="696"/>
      <w:jc w:val="both"/>
    </w:pPr>
    <w:rPr>
      <w:b/>
      <w:color w:val="auto"/>
      <w:kern w:val="2"/>
      <w:sz w:val="23"/>
      <w:szCs w:val="22"/>
    </w:rPr>
  </w:style>
  <w:style w:type="paragraph" w:customStyle="1" w:styleId="-5-">
    <w:name w:val="內文(剖析-次空5字-選項)"/>
    <w:basedOn w:val="-5"/>
    <w:qFormat/>
    <w:rsid w:val="00D163BF"/>
    <w:pPr>
      <w:ind w:leftChars="520" w:left="660" w:hangingChars="140" w:hanging="140"/>
    </w:pPr>
  </w:style>
  <w:style w:type="paragraph" w:customStyle="1" w:styleId="-50">
    <w:name w:val="內文(剖析-次空5字接選項)"/>
    <w:basedOn w:val="-5"/>
    <w:qFormat/>
    <w:rsid w:val="00D163BF"/>
    <w:pPr>
      <w:tabs>
        <w:tab w:val="left" w:pos="1531"/>
      </w:tabs>
      <w:ind w:left="660" w:hangingChars="660" w:hanging="660"/>
    </w:pPr>
  </w:style>
  <w:style w:type="paragraph" w:customStyle="1" w:styleId="A-2">
    <w:name w:val="選項(A)-2"/>
    <w:basedOn w:val="1"/>
    <w:qFormat/>
    <w:rsid w:val="00E62A7E"/>
    <w:pPr>
      <w:tabs>
        <w:tab w:val="left" w:pos="5642"/>
      </w:tabs>
      <w:ind w:leftChars="630" w:left="1159"/>
    </w:pPr>
  </w:style>
  <w:style w:type="paragraph" w:customStyle="1" w:styleId="1070754--1">
    <w:name w:val="1070754-小標-(1.)"/>
    <w:basedOn w:val="a"/>
    <w:qFormat/>
    <w:rsid w:val="0077071C"/>
    <w:pPr>
      <w:tabs>
        <w:tab w:val="left" w:pos="232"/>
      </w:tabs>
      <w:ind w:left="100" w:hangingChars="100" w:hanging="100"/>
      <w:jc w:val="both"/>
    </w:pPr>
    <w:rPr>
      <w:rFonts w:ascii="Helvetica" w:eastAsia="微軟正黑體" w:hAnsi="Helvetica"/>
      <w:b/>
      <w:color w:val="auto"/>
      <w:kern w:val="2"/>
      <w:sz w:val="23"/>
      <w:szCs w:val="22"/>
    </w:rPr>
  </w:style>
  <w:style w:type="paragraph" w:customStyle="1" w:styleId="1070754--2">
    <w:name w:val="1070754-內文題目-第2款"/>
    <w:basedOn w:val="afe"/>
    <w:qFormat/>
    <w:rsid w:val="0077071C"/>
    <w:pPr>
      <w:tabs>
        <w:tab w:val="left" w:pos="2668"/>
        <w:tab w:val="left" w:pos="5104"/>
        <w:tab w:val="left" w:pos="7540"/>
      </w:tabs>
      <w:spacing w:beforeLines="100" w:after="300"/>
    </w:pPr>
    <w:rPr>
      <w:rFonts w:eastAsia="新細明體"/>
    </w:rPr>
  </w:style>
  <w:style w:type="paragraph" w:customStyle="1" w:styleId="1070754-">
    <w:name w:val="1070754-題目"/>
    <w:basedOn w:val="1070754--2"/>
    <w:qFormat/>
    <w:rsid w:val="0077071C"/>
    <w:pPr>
      <w:spacing w:beforeLines="0" w:afterLines="0"/>
      <w:ind w:left="100" w:right="100"/>
    </w:pPr>
  </w:style>
  <w:style w:type="paragraph" w:customStyle="1" w:styleId="13">
    <w:name w:val="解析_1."/>
    <w:basedOn w:val="a"/>
    <w:qFormat/>
    <w:rsid w:val="00403034"/>
    <w:pPr>
      <w:overflowPunct w:val="0"/>
      <w:autoSpaceDE w:val="0"/>
      <w:adjustRightInd w:val="0"/>
      <w:spacing w:line="380" w:lineRule="exact"/>
      <w:ind w:leftChars="21" w:left="420" w:hangingChars="175" w:hanging="378"/>
      <w:jc w:val="both"/>
    </w:pPr>
    <w:rPr>
      <w:sz w:val="21"/>
      <w:szCs w:val="24"/>
    </w:rPr>
  </w:style>
  <w:style w:type="paragraph" w:customStyle="1" w:styleId="14">
    <w:name w:val="解析1."/>
    <w:basedOn w:val="a"/>
    <w:link w:val="15"/>
    <w:rsid w:val="00403034"/>
    <w:pPr>
      <w:tabs>
        <w:tab w:val="left" w:pos="312"/>
        <w:tab w:val="left" w:pos="1272"/>
      </w:tabs>
      <w:spacing w:beforeLines="20"/>
      <w:ind w:left="312" w:hangingChars="130" w:hanging="312"/>
    </w:pPr>
    <w:rPr>
      <w:color w:val="auto"/>
      <w:kern w:val="2"/>
      <w:sz w:val="24"/>
      <w:szCs w:val="24"/>
    </w:rPr>
  </w:style>
  <w:style w:type="paragraph" w:customStyle="1" w:styleId="16">
    <w:name w:val="單選_1."/>
    <w:qFormat/>
    <w:rsid w:val="00403034"/>
    <w:pPr>
      <w:tabs>
        <w:tab w:val="decimal" w:pos="500"/>
        <w:tab w:val="decimal" w:pos="1300"/>
        <w:tab w:val="decimal" w:pos="2100"/>
        <w:tab w:val="decimal" w:pos="2900"/>
        <w:tab w:val="decimal" w:pos="3700"/>
        <w:tab w:val="decimal" w:pos="4500"/>
        <w:tab w:val="decimal" w:pos="5300"/>
        <w:tab w:val="decimal" w:pos="6100"/>
        <w:tab w:val="decimal" w:pos="6900"/>
        <w:tab w:val="decimal" w:pos="7700"/>
        <w:tab w:val="decimal" w:pos="8500"/>
      </w:tabs>
      <w:spacing w:line="420" w:lineRule="exact"/>
    </w:pPr>
    <w:rPr>
      <w:rFonts w:eastAsia="細明體"/>
      <w:kern w:val="0"/>
      <w:sz w:val="23"/>
      <w:szCs w:val="20"/>
    </w:rPr>
  </w:style>
  <w:style w:type="character" w:customStyle="1" w:styleId="15">
    <w:name w:val="解析1. 字元"/>
    <w:link w:val="14"/>
    <w:rsid w:val="00403034"/>
    <w:rPr>
      <w:color w:val="auto"/>
    </w:rPr>
  </w:style>
  <w:style w:type="paragraph" w:customStyle="1" w:styleId="17">
    <w:name w:val="解析_1.文"/>
    <w:basedOn w:val="13"/>
    <w:qFormat/>
    <w:rsid w:val="00403034"/>
    <w:pPr>
      <w:ind w:leftChars="196" w:left="392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6662-063E-45F3-947C-4455898A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3254</Words>
  <Characters>18550</Characters>
  <Application>Microsoft Office Word</Application>
  <DocSecurity>0</DocSecurity>
  <Lines>154</Lines>
  <Paragraphs>43</Paragraphs>
  <ScaleCrop>false</ScaleCrop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109-</dc:title>
  <dc:creator>L18[洛妤]</dc:creator>
  <cp:lastModifiedBy>望蘭#296</cp:lastModifiedBy>
  <cp:revision>4</cp:revision>
  <cp:lastPrinted>2018-03-06T06:23:00Z</cp:lastPrinted>
  <dcterms:created xsi:type="dcterms:W3CDTF">2020-02-18T03:22:00Z</dcterms:created>
  <dcterms:modified xsi:type="dcterms:W3CDTF">2020-02-19T04:25:00Z</dcterms:modified>
</cp:coreProperties>
</file>